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B5" w:rsidRDefault="000A1EA1">
      <w:pPr>
        <w:spacing w:line="591" w:lineRule="exact"/>
        <w:ind w:left="1483" w:right="1506"/>
        <w:jc w:val="center"/>
        <w:rPr>
          <w:rFonts w:ascii="方正小标宋简体" w:eastAsia="方正小标宋简体" w:hint="eastAsia"/>
          <w:b/>
          <w:color w:val="333333"/>
          <w:sz w:val="37"/>
          <w:lang w:eastAsia="zh-CN"/>
        </w:rPr>
      </w:pPr>
      <w:r w:rsidRPr="00AD154B">
        <w:rPr>
          <w:rFonts w:ascii="方正小标宋简体" w:eastAsia="方正小标宋简体" w:hint="eastAsia"/>
          <w:b/>
          <w:color w:val="333333"/>
          <w:sz w:val="41"/>
        </w:rPr>
        <w:t>2023</w:t>
      </w:r>
      <w:r w:rsidRPr="00AD154B">
        <w:rPr>
          <w:rFonts w:ascii="方正小标宋简体" w:eastAsia="方正小标宋简体" w:hint="eastAsia"/>
          <w:b/>
          <w:color w:val="333333"/>
          <w:sz w:val="37"/>
        </w:rPr>
        <w:t>年社会工作者《初级实务》考前</w:t>
      </w:r>
      <w:r w:rsidRPr="00AD154B">
        <w:rPr>
          <w:rFonts w:ascii="方正小标宋简体" w:eastAsia="方正小标宋简体" w:hint="eastAsia"/>
          <w:b/>
          <w:color w:val="333333"/>
          <w:sz w:val="41"/>
        </w:rPr>
        <w:t>15</w:t>
      </w:r>
      <w:r w:rsidRPr="00AD154B">
        <w:rPr>
          <w:rFonts w:ascii="方正小标宋简体" w:eastAsia="方正小标宋简体" w:hint="eastAsia"/>
          <w:b/>
          <w:color w:val="333333"/>
          <w:sz w:val="37"/>
        </w:rPr>
        <w:t>页纸</w:t>
      </w:r>
    </w:p>
    <w:p w:rsidR="00AD154B" w:rsidRPr="00AD154B" w:rsidRDefault="00AD154B">
      <w:pPr>
        <w:spacing w:line="591" w:lineRule="exact"/>
        <w:ind w:left="1483" w:right="1506"/>
        <w:jc w:val="center"/>
        <w:rPr>
          <w:rFonts w:ascii="仿宋_GB2312" w:eastAsia="仿宋_GB2312" w:hint="eastAsia"/>
          <w:b/>
          <w:sz w:val="24"/>
          <w:szCs w:val="24"/>
          <w:lang w:eastAsia="zh-CN"/>
        </w:rPr>
      </w:pPr>
      <w:r w:rsidRPr="00AD154B"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（本文由</w:t>
      </w:r>
      <w:r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233网校</w:t>
      </w:r>
      <w:r w:rsidR="000A1EA1"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编辑出版，兰州天一</w:t>
      </w:r>
      <w:r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整理</w:t>
      </w:r>
      <w:r w:rsidR="000A1EA1"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发行</w:t>
      </w:r>
      <w:r w:rsidRPr="00AD154B"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）</w:t>
      </w:r>
    </w:p>
    <w:p w:rsidR="009851B5" w:rsidRPr="00AD154B" w:rsidRDefault="000A1EA1">
      <w:pPr>
        <w:pStyle w:val="Heading1"/>
        <w:spacing w:before="54" w:line="225" w:lineRule="auto"/>
        <w:ind w:right="7059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第一章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社会工作实务的通用过程</w:t>
      </w:r>
      <w:r w:rsidRPr="00AD154B">
        <w:rPr>
          <w:rFonts w:ascii="仿宋_GB2312" w:eastAsia="仿宋_GB2312" w:hint="eastAsia"/>
          <w:color w:val="333333"/>
          <w:w w:val="110"/>
        </w:rPr>
        <w:t>第一节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接案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★★★★★</w:t>
      </w:r>
    </w:p>
    <w:p w:rsidR="009851B5" w:rsidRPr="00AD154B" w:rsidRDefault="000A1EA1">
      <w:pPr>
        <w:pStyle w:val="a3"/>
        <w:spacing w:before="4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一）接案的步骤及核心技巧</w:t>
      </w:r>
      <w:proofErr w:type="spellEnd"/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、接案前的准备</w:t>
      </w:r>
    </w:p>
    <w:p w:rsidR="009851B5" w:rsidRPr="00AD154B" w:rsidRDefault="000A1EA1">
      <w:pPr>
        <w:pStyle w:val="a4"/>
        <w:numPr>
          <w:ilvl w:val="0"/>
          <w:numId w:val="14"/>
        </w:numPr>
        <w:tabs>
          <w:tab w:val="left" w:pos="353"/>
        </w:tabs>
        <w:spacing w:before="21"/>
        <w:rPr>
          <w:rFonts w:ascii="仿宋_GB2312" w:eastAsia="仿宋_GB2312" w:hint="eastAsia"/>
          <w:b/>
          <w:sz w:val="19"/>
        </w:rPr>
      </w:pPr>
      <w:proofErr w:type="spellStart"/>
      <w:r w:rsidRPr="00AD154B">
        <w:rPr>
          <w:rFonts w:ascii="仿宋_GB2312" w:eastAsia="仿宋_GB2312" w:hint="eastAsia"/>
          <w:b/>
          <w:color w:val="A40020"/>
          <w:spacing w:val="9"/>
          <w:w w:val="105"/>
          <w:sz w:val="19"/>
          <w:u w:val="single" w:color="A40020"/>
        </w:rPr>
        <w:t>了解服务对象的来源和类型</w:t>
      </w:r>
      <w:proofErr w:type="spellEnd"/>
    </w:p>
    <w:p w:rsidR="009851B5" w:rsidRPr="00AD154B" w:rsidRDefault="000A1EA1">
      <w:pPr>
        <w:pStyle w:val="a3"/>
        <w:spacing w:before="41" w:line="321" w:lineRule="auto"/>
        <w:ind w:right="42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</w:rPr>
        <w:t>①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对象的来源（主动、转介、外展）；②服务对象的类型（自愿型、非自愿型）；③现有服务对象与潜在服务对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象；④了解服务对象求助过程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4"/>
        <w:numPr>
          <w:ilvl w:val="0"/>
          <w:numId w:val="14"/>
        </w:numPr>
        <w:tabs>
          <w:tab w:val="left" w:pos="353"/>
        </w:tabs>
        <w:spacing w:line="246" w:lineRule="exact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做好会谈的准备并拟定初次会谈提纲</w:t>
      </w:r>
      <w:proofErr w:type="spellEnd"/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①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服务对象资料的准备；②拟定初次面谈的提纲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69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2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、会谈</w:t>
      </w:r>
    </w:p>
    <w:p w:rsidR="009851B5" w:rsidRPr="00AD154B" w:rsidRDefault="000A1EA1">
      <w:pPr>
        <w:spacing w:before="21" w:line="338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会谈的目的和面谈场所的安排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  <w:r w:rsidRPr="00AD154B">
        <w:rPr>
          <w:rFonts w:ascii="仿宋_GB2312" w:eastAsia="仿宋_GB2312" w:hint="eastAsia"/>
          <w:color w:val="333333"/>
          <w:w w:val="105"/>
        </w:rPr>
        <w:t>(2)</w:t>
      </w:r>
      <w:proofErr w:type="spellStart"/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会谈的主要任务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（界定问题、澄清角色期待和义务、激励服务对象进入角</w:t>
      </w:r>
      <w:proofErr w:type="spellEnd"/>
    </w:p>
    <w:p w:rsidR="009851B5" w:rsidRPr="00AD154B" w:rsidRDefault="000A1EA1">
      <w:pPr>
        <w:pStyle w:val="a3"/>
        <w:spacing w:line="268" w:lineRule="auto"/>
        <w:ind w:right="146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</w:rPr>
        <w:t>色、促进对象态度和行为的改变、达成初步协议、决定工作进程</w:t>
      </w:r>
      <w:proofErr w:type="spellEnd"/>
      <w:r w:rsidRPr="00AD154B">
        <w:rPr>
          <w:rFonts w:ascii="仿宋_GB2312" w:eastAsia="仿宋_GB2312" w:hint="eastAsia"/>
          <w:color w:val="333333"/>
        </w:rPr>
        <w:t>）；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6"/>
          <w:u w:val="single" w:color="A40020"/>
        </w:rPr>
        <w:t>会谈的技巧</w:t>
      </w:r>
      <w:r w:rsidRPr="00AD154B">
        <w:rPr>
          <w:rFonts w:ascii="仿宋_GB2312" w:eastAsia="仿宋_GB2312" w:hint="eastAsia"/>
          <w:color w:val="333333"/>
        </w:rPr>
        <w:t>（主动介绍自己、治疗性沟通</w:t>
      </w:r>
      <w:proofErr w:type="spellEnd"/>
      <w:r w:rsidRPr="00AD154B">
        <w:rPr>
          <w:rFonts w:ascii="仿宋_GB2312" w:eastAsia="仿宋_GB2312" w:hint="eastAsia"/>
          <w:color w:val="333333"/>
        </w:rPr>
        <w:t>、</w:t>
      </w:r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倾听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）。</w:t>
      </w:r>
    </w:p>
    <w:p w:rsidR="009851B5" w:rsidRPr="00AD154B" w:rsidRDefault="000A1EA1">
      <w:pPr>
        <w:pStyle w:val="a3"/>
        <w:spacing w:before="2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、收集服务对象的资料</w:t>
      </w:r>
    </w:p>
    <w:p w:rsidR="009851B5" w:rsidRPr="00AD154B" w:rsidRDefault="000A1EA1">
      <w:pPr>
        <w:pStyle w:val="a3"/>
        <w:spacing w:before="68" w:line="259" w:lineRule="auto"/>
        <w:ind w:right="295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资料收集的内容和范围：个人资料；身体状况；能力和特点；所处的社会环境</w:t>
      </w:r>
      <w:proofErr w:type="spellEnd"/>
      <w:r w:rsidRPr="00AD154B">
        <w:rPr>
          <w:rFonts w:ascii="仿宋_GB2312" w:eastAsia="仿宋_GB2312" w:hint="eastAsia"/>
          <w:color w:val="333333"/>
        </w:rPr>
        <w:t>。</w:t>
      </w:r>
      <w:r w:rsidRPr="00AD154B">
        <w:rPr>
          <w:rFonts w:ascii="仿宋_GB2312" w:eastAsia="仿宋_GB2312" w:hint="eastAsia"/>
          <w:color w:val="333333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收集资料的</w:t>
      </w:r>
      <w:r w:rsidRPr="00AD154B">
        <w:rPr>
          <w:rFonts w:ascii="仿宋_GB2312" w:eastAsia="仿宋_GB2312" w:hint="eastAsia"/>
          <w:b/>
          <w:color w:val="A40020"/>
          <w:w w:val="105"/>
          <w:u w:val="single" w:color="A40020"/>
        </w:rPr>
        <w:t>方法和途径</w:t>
      </w:r>
      <w:r w:rsidRPr="00AD154B">
        <w:rPr>
          <w:rFonts w:ascii="仿宋_GB2312" w:eastAsia="仿宋_GB2312" w:hint="eastAsia"/>
          <w:color w:val="333333"/>
          <w:w w:val="105"/>
        </w:rPr>
        <w:t>：询问、咨询、观察、利用已有资料、问卷调查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line="257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、做接案会谈记录：首页（个人资料、基本信息等）、知情同意（机构服务、专业责任、保密原则等）</w:t>
      </w:r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二）接案应注意的事项</w:t>
      </w:r>
      <w:proofErr w:type="spellEnd"/>
    </w:p>
    <w:p w:rsidR="009851B5" w:rsidRPr="00AD154B" w:rsidRDefault="000A1EA1">
      <w:pPr>
        <w:pStyle w:val="a3"/>
        <w:spacing w:before="69" w:line="316" w:lineRule="auto"/>
        <w:ind w:right="23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、决定是否需要紧急介入；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、权衡是否有能力处理问题；</w:t>
      </w: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、决定问题的优先次序；</w:t>
      </w:r>
      <w:r w:rsidRPr="00AD154B">
        <w:rPr>
          <w:rFonts w:ascii="仿宋_GB2312" w:eastAsia="仿宋_GB2312" w:hint="eastAsia"/>
          <w:color w:val="333333"/>
          <w:sz w:val="22"/>
        </w:rPr>
        <w:t>4</w:t>
      </w:r>
      <w:r w:rsidRPr="00AD154B">
        <w:rPr>
          <w:rFonts w:ascii="仿宋_GB2312" w:eastAsia="仿宋_GB2312" w:hint="eastAsia"/>
          <w:color w:val="333333"/>
        </w:rPr>
        <w:t>、保证服务符合服务机构的</w:t>
      </w:r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工作范围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285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5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5"/>
        </w:rPr>
        <w:t>预估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>★★★★</w:t>
      </w:r>
    </w:p>
    <w:p w:rsidR="009851B5" w:rsidRPr="00AD154B" w:rsidRDefault="000A1EA1">
      <w:pPr>
        <w:spacing w:line="256" w:lineRule="auto"/>
        <w:ind w:left="122" w:right="146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预估的任务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识别问题的客观因素；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识别问题的主观因素；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识别问题的成因及使问题延续的因素；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识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别对象及环境的积极因素；</w:t>
      </w:r>
      <w:r w:rsidRPr="00AD154B">
        <w:rPr>
          <w:rFonts w:ascii="仿宋_GB2312" w:eastAsia="仿宋_GB2312" w:hint="eastAsia"/>
          <w:color w:val="333333"/>
          <w:w w:val="105"/>
        </w:rPr>
        <w:t>(5)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决定服务的方式和内容。</w:t>
      </w:r>
    </w:p>
    <w:p w:rsidR="009851B5" w:rsidRPr="00AD154B" w:rsidRDefault="000A1EA1">
      <w:pPr>
        <w:pStyle w:val="a3"/>
        <w:spacing w:before="4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、预估的基本步骤与过程</w:t>
      </w:r>
    </w:p>
    <w:p w:rsidR="009851B5" w:rsidRPr="00AD154B" w:rsidRDefault="000A1EA1">
      <w:pPr>
        <w:pStyle w:val="a4"/>
        <w:numPr>
          <w:ilvl w:val="0"/>
          <w:numId w:val="13"/>
        </w:numPr>
        <w:tabs>
          <w:tab w:val="left" w:pos="353"/>
        </w:tabs>
        <w:spacing w:before="68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探究服务对象的情况、问题需要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</w:p>
    <w:p w:rsidR="009851B5" w:rsidRPr="00AD154B" w:rsidRDefault="000A1EA1">
      <w:pPr>
        <w:pStyle w:val="a4"/>
        <w:numPr>
          <w:ilvl w:val="0"/>
          <w:numId w:val="13"/>
        </w:numPr>
        <w:tabs>
          <w:tab w:val="left" w:pos="353"/>
        </w:tabs>
        <w:spacing w:before="69" w:line="316" w:lineRule="auto"/>
        <w:ind w:left="122" w:right="200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分析服务对象的资料并作出预估摘要（对服务对象问题与需要作出解释、列出解决问题的目标及先后次序、决定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介入的策略、撰写预估摘要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）。</w:t>
      </w:r>
    </w:p>
    <w:p w:rsidR="009851B5" w:rsidRPr="00AD154B" w:rsidRDefault="000A1EA1">
      <w:pPr>
        <w:pStyle w:val="Heading1"/>
        <w:spacing w:line="285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5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5"/>
        </w:rPr>
        <w:t>计划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>★★★★</w:t>
      </w:r>
    </w:p>
    <w:p w:rsidR="009851B5" w:rsidRPr="00AD154B" w:rsidRDefault="000A1EA1">
      <w:pPr>
        <w:spacing w:before="4" w:line="225" w:lineRule="auto"/>
        <w:ind w:left="122" w:right="178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、服务计划的构成：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目的及目标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关注的问题与对象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；</w:t>
      </w:r>
      <w:r w:rsidRPr="00AD154B">
        <w:rPr>
          <w:rFonts w:ascii="仿宋_GB2312" w:eastAsia="仿宋_GB2312" w:hint="eastAsia"/>
          <w:color w:val="333333"/>
          <w:spacing w:val="-3"/>
        </w:rPr>
        <w:t>(3)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11"/>
          <w:sz w:val="19"/>
          <w:u w:val="single" w:color="A40020"/>
        </w:rPr>
        <w:t>介入的方法</w:t>
      </w:r>
      <w:r w:rsidRPr="00AD154B">
        <w:rPr>
          <w:rFonts w:ascii="仿宋_GB2312" w:eastAsia="仿宋_GB2312" w:hint="eastAsia"/>
          <w:color w:val="333333"/>
          <w:sz w:val="19"/>
        </w:rPr>
        <w:t>（个人辅导、小组活动、社区介入、网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络建构、政策倡导）</w:t>
      </w:r>
      <w:r w:rsidRPr="00AD154B">
        <w:rPr>
          <w:rFonts w:ascii="仿宋_GB2312" w:eastAsia="仿宋_GB2312" w:hint="eastAsia"/>
          <w:color w:val="333333"/>
          <w:spacing w:val="-7"/>
          <w:w w:val="105"/>
          <w:sz w:val="19"/>
        </w:rPr>
        <w:t>和</w:t>
      </w:r>
      <w:r w:rsidRPr="00AD154B">
        <w:rPr>
          <w:rFonts w:ascii="仿宋_GB2312" w:eastAsia="仿宋_GB2312" w:hint="eastAsia"/>
          <w:b/>
          <w:color w:val="A40020"/>
          <w:spacing w:val="11"/>
          <w:w w:val="105"/>
          <w:sz w:val="19"/>
          <w:u w:val="single" w:color="A40020"/>
        </w:rPr>
        <w:t>介入行动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（危机干预、物质支持、心理辅导等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）。</w:t>
      </w:r>
    </w:p>
    <w:p w:rsidR="009851B5" w:rsidRPr="00AD154B" w:rsidRDefault="000A1EA1">
      <w:pPr>
        <w:pStyle w:val="a3"/>
        <w:spacing w:line="332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、制订</w:t>
      </w:r>
      <w:r w:rsidRPr="00AD154B">
        <w:rPr>
          <w:rFonts w:ascii="仿宋_GB2312" w:eastAsia="仿宋_GB2312" w:hint="eastAsia"/>
          <w:b/>
          <w:color w:val="A40020"/>
          <w:w w:val="105"/>
          <w:u w:val="single" w:color="A40020"/>
        </w:rPr>
        <w:t>服务计划的原则</w:t>
      </w:r>
      <w:r w:rsidRPr="00AD154B">
        <w:rPr>
          <w:rFonts w:ascii="仿宋_GB2312" w:eastAsia="仿宋_GB2312" w:hint="eastAsia"/>
          <w:color w:val="333333"/>
          <w:w w:val="105"/>
        </w:rPr>
        <w:t>：服务对象参与；尊重意愿；详细和具体；与工作总目的和宗旨相符合。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、制订服务计划的方法</w:t>
      </w:r>
    </w:p>
    <w:p w:rsidR="009851B5" w:rsidRPr="00AD154B" w:rsidRDefault="000A1EA1">
      <w:pPr>
        <w:pStyle w:val="a4"/>
        <w:numPr>
          <w:ilvl w:val="0"/>
          <w:numId w:val="12"/>
        </w:numPr>
        <w:tabs>
          <w:tab w:val="left" w:pos="353"/>
        </w:tabs>
        <w:spacing w:before="69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设定目的和目标：①确定服务对象的需要和问题；②向服务对象解释设定目标的目的；③共同选择适当的目标</w:t>
      </w:r>
      <w:proofErr w:type="spellEnd"/>
    </w:p>
    <w:p w:rsidR="009851B5" w:rsidRPr="00AD154B" w:rsidRDefault="000A1EA1">
      <w:pPr>
        <w:pStyle w:val="a3"/>
        <w:spacing w:before="84" w:line="321" w:lineRule="auto"/>
        <w:ind w:right="42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筛选目标、定义目标）；④目标陈述明白易懂，重在促进服务对象的成长；⑤目标可测量、具有操作性和现实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性；⑥与服务对象讨论目标可行性和可能的利弊；⑦确定目标并决定目标先后次序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4"/>
        <w:numPr>
          <w:ilvl w:val="0"/>
          <w:numId w:val="12"/>
        </w:numPr>
        <w:tabs>
          <w:tab w:val="left" w:pos="353"/>
        </w:tabs>
        <w:spacing w:line="289" w:lineRule="exact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10"/>
          <w:sz w:val="19"/>
          <w:u w:val="single" w:color="A40020"/>
        </w:rPr>
        <w:t>构建行动计划</w:t>
      </w:r>
      <w:r w:rsidRPr="00AD154B">
        <w:rPr>
          <w:rFonts w:ascii="仿宋_GB2312" w:eastAsia="仿宋_GB2312" w:hint="eastAsia"/>
          <w:color w:val="333333"/>
          <w:sz w:val="19"/>
        </w:rPr>
        <w:t>：①选择介入系统（个人、家庭、小组、社区、宏观社会系统）；②选择介入行动（危机干预、资</w:t>
      </w:r>
      <w:proofErr w:type="spellEnd"/>
    </w:p>
    <w:p w:rsidR="009851B5" w:rsidRPr="00AD154B" w:rsidRDefault="000A1EA1">
      <w:pPr>
        <w:spacing w:before="41" w:line="261" w:lineRule="auto"/>
        <w:ind w:left="116" w:right="7305" w:firstLine="5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z w:val="19"/>
        </w:rPr>
        <w:t>源整合、经济援助、安置服务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</w:t>
      </w:r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第四节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介入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★★★★</w:t>
      </w:r>
    </w:p>
    <w:p w:rsidR="009851B5" w:rsidRPr="00AD154B" w:rsidRDefault="000A1EA1">
      <w:pPr>
        <w:pStyle w:val="a3"/>
        <w:spacing w:line="252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、介入的分类：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直接介入（个人、家庭、群体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间接介入（社会系统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综合介入（人与环境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）。</w:t>
      </w:r>
    </w:p>
    <w:p w:rsidR="009851B5" w:rsidRPr="00AD154B" w:rsidRDefault="000A1EA1">
      <w:pPr>
        <w:spacing w:before="21" w:line="256" w:lineRule="auto"/>
        <w:ind w:left="122" w:right="124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、选择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介入行动的原则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以人为本、服务对象自决；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个别化；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考虑服务对象的发展阶段和特点；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与服务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对象相互依赖；</w:t>
      </w:r>
      <w:r w:rsidRPr="00AD154B">
        <w:rPr>
          <w:rFonts w:ascii="仿宋_GB2312" w:eastAsia="仿宋_GB2312" w:hint="eastAsia"/>
          <w:color w:val="333333"/>
          <w:w w:val="105"/>
        </w:rPr>
        <w:t>(5)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瞄准服务目标；</w:t>
      </w:r>
      <w:r w:rsidRPr="00AD154B">
        <w:rPr>
          <w:rFonts w:ascii="仿宋_GB2312" w:eastAsia="仿宋_GB2312" w:hint="eastAsia"/>
          <w:color w:val="333333"/>
          <w:w w:val="105"/>
        </w:rPr>
        <w:t>(6)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考虑经济效益。</w:t>
      </w:r>
    </w:p>
    <w:p w:rsidR="009851B5" w:rsidRPr="00AD154B" w:rsidRDefault="000A1EA1">
      <w:pPr>
        <w:pStyle w:val="Heading1"/>
        <w:spacing w:before="4" w:line="240" w:lineRule="auto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5"/>
        </w:rPr>
        <w:t>第五节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5"/>
        </w:rPr>
        <w:t>评估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>★★★★</w:t>
      </w:r>
    </w:p>
    <w:p w:rsidR="009851B5" w:rsidRPr="00AD154B" w:rsidRDefault="000A1EA1">
      <w:pPr>
        <w:pStyle w:val="a3"/>
        <w:spacing w:before="4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一）评估的目的与类型</w:t>
      </w:r>
      <w:proofErr w:type="spellEnd"/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1</w:t>
      </w:r>
      <w:r w:rsidRPr="00AD154B">
        <w:rPr>
          <w:rFonts w:ascii="仿宋_GB2312" w:eastAsia="仿宋_GB2312" w:hint="eastAsia"/>
          <w:color w:val="333333"/>
        </w:rPr>
        <w:t>、评估的目的：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考查介入效果、介入目标的实现程度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总结经验，提升服务水平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验证社会工作方法有效</w:t>
      </w:r>
      <w:proofErr w:type="spellEnd"/>
    </w:p>
    <w:p w:rsidR="009851B5" w:rsidRPr="00AD154B" w:rsidRDefault="009851B5">
      <w:pPr>
        <w:rPr>
          <w:rFonts w:ascii="仿宋_GB2312" w:eastAsia="仿宋_GB2312" w:hint="eastAsia"/>
        </w:rPr>
        <w:sectPr w:rsidR="009851B5" w:rsidRPr="00AD154B">
          <w:type w:val="continuous"/>
          <w:pgSz w:w="11900" w:h="16840"/>
          <w:pgMar w:top="680" w:right="860" w:bottom="280" w:left="860" w:header="720" w:footer="720" w:gutter="0"/>
          <w:cols w:space="720"/>
        </w:sectPr>
      </w:pPr>
    </w:p>
    <w:p w:rsidR="009851B5" w:rsidRPr="00AD154B" w:rsidRDefault="000A1EA1">
      <w:pPr>
        <w:spacing w:before="39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  <w:sz w:val="19"/>
        </w:rPr>
        <w:lastRenderedPageBreak/>
        <w:t>性；</w:t>
      </w:r>
      <w:r w:rsidRPr="00AD154B">
        <w:rPr>
          <w:rFonts w:ascii="仿宋_GB2312" w:eastAsia="仿宋_GB2312" w:hint="eastAsia"/>
          <w:color w:val="333333"/>
          <w:w w:val="105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进行社会工作研究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spacing w:before="21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评估的类型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过程评估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结果评估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a3"/>
        <w:spacing w:before="4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二）评估的方法</w:t>
      </w:r>
      <w:proofErr w:type="spellEnd"/>
    </w:p>
    <w:p w:rsidR="009851B5" w:rsidRPr="00AD154B" w:rsidRDefault="000A1EA1">
      <w:pPr>
        <w:pStyle w:val="a3"/>
        <w:spacing w:before="68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、收集评估资料的途径：收集服务对象档案评估、对介入过程和结果的看法以及使用调查方法收集介入效果的数据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和事实资料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spacing w:line="296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Ansi="Times New Roman" w:hint="eastAsia"/>
          <w:color w:val="333333"/>
          <w:w w:val="105"/>
        </w:rPr>
        <w:t>2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Ansi="Microsoft JhengHei" w:hint="eastAsia"/>
          <w:b/>
          <w:color w:val="A40020"/>
          <w:w w:val="105"/>
          <w:sz w:val="19"/>
          <w:u w:val="single" w:color="A40020"/>
        </w:rPr>
        <w:t>基线测量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：建立基线</w:t>
      </w:r>
      <w:r w:rsidRPr="00AD154B">
        <w:rPr>
          <w:rFonts w:ascii="仿宋_GB2312" w:eastAsia="仿宋_GB2312" w:hAnsi="Times New Roman" w:hint="eastAsia"/>
          <w:color w:val="333333"/>
          <w:w w:val="105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进行介入期测量</w:t>
      </w:r>
      <w:proofErr w:type="spellEnd"/>
      <w:r w:rsidRPr="00AD154B">
        <w:rPr>
          <w:rFonts w:ascii="仿宋_GB2312" w:eastAsia="仿宋_GB2312" w:hAnsi="Times New Roman" w:hint="eastAsia"/>
          <w:color w:val="333333"/>
          <w:w w:val="105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分析和比较</w:t>
      </w:r>
      <w:proofErr w:type="spellEnd"/>
    </w:p>
    <w:p w:rsidR="009851B5" w:rsidRPr="00AD154B" w:rsidRDefault="000A1EA1">
      <w:pPr>
        <w:pStyle w:val="a3"/>
        <w:spacing w:before="2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、对服务对象影响的评估：服务对象满意度测量、差别影响评分</w:t>
      </w:r>
    </w:p>
    <w:p w:rsidR="009851B5" w:rsidRPr="00AD154B" w:rsidRDefault="000A1EA1">
      <w:pPr>
        <w:spacing w:before="68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Ansi="Times New Roman" w:hint="eastAsia"/>
          <w:color w:val="333333"/>
        </w:rPr>
        <w:t>4</w:t>
      </w:r>
      <w:r w:rsidRPr="00AD154B">
        <w:rPr>
          <w:rFonts w:ascii="仿宋_GB2312" w:eastAsia="仿宋_GB2312" w:hint="eastAsia"/>
          <w:color w:val="333333"/>
          <w:sz w:val="19"/>
        </w:rPr>
        <w:t>、任务完成情况的测量评估：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Ansi="Times New Roman" w:hint="eastAsia"/>
          <w:color w:val="333333"/>
        </w:rPr>
        <w:t>0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没有进展；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Ansi="Times New Roman" w:hint="eastAsia"/>
          <w:color w:val="333333"/>
        </w:rPr>
        <w:t>1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极少实现；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Ansi="Times New Roman" w:hint="eastAsia"/>
          <w:color w:val="333333"/>
        </w:rPr>
        <w:t>2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部分实现；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Ansi="Times New Roman" w:hint="eastAsia"/>
          <w:color w:val="333333"/>
        </w:rPr>
        <w:t>3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大体上实现；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Ansi="Times New Roman" w:hint="eastAsia"/>
          <w:color w:val="333333"/>
        </w:rPr>
        <w:t>4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全部实现。</w:t>
      </w:r>
    </w:p>
    <w:p w:rsidR="009851B5" w:rsidRPr="00AD154B" w:rsidRDefault="000A1EA1">
      <w:pPr>
        <w:spacing w:before="22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5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目标实现程度的测量评估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：目标核对表；个人目标尺度测量。</w:t>
      </w:r>
    </w:p>
    <w:p w:rsidR="009851B5" w:rsidRPr="00AD154B" w:rsidRDefault="000A1EA1">
      <w:pPr>
        <w:pStyle w:val="a3"/>
        <w:spacing w:before="4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三）评估应注意的事项</w:t>
      </w:r>
      <w:proofErr w:type="spellEnd"/>
    </w:p>
    <w:p w:rsidR="009851B5" w:rsidRPr="00AD154B" w:rsidRDefault="000A1EA1">
      <w:pPr>
        <w:pStyle w:val="a3"/>
        <w:spacing w:before="69" w:line="316" w:lineRule="auto"/>
        <w:ind w:right="23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、社会工作者自我评估与反思；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、调动服务对象积极性；</w:t>
      </w: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、评估方法与社会工作者价值吻合，并保密；</w:t>
      </w:r>
      <w:r w:rsidRPr="00AD154B">
        <w:rPr>
          <w:rFonts w:ascii="仿宋_GB2312" w:eastAsia="仿宋_GB2312" w:hint="eastAsia"/>
          <w:color w:val="333333"/>
          <w:sz w:val="22"/>
        </w:rPr>
        <w:t>4</w:t>
      </w:r>
      <w:r w:rsidRPr="00AD154B">
        <w:rPr>
          <w:rFonts w:ascii="仿宋_GB2312" w:eastAsia="仿宋_GB2312" w:hint="eastAsia"/>
          <w:color w:val="333333"/>
        </w:rPr>
        <w:t>、切合</w:t>
      </w:r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实际需要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285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5"/>
        </w:rPr>
        <w:t>第六节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5"/>
        </w:rPr>
        <w:t>结案</w:t>
      </w:r>
      <w:proofErr w:type="spellEnd"/>
      <w:r w:rsidRPr="00AD154B">
        <w:rPr>
          <w:rFonts w:ascii="仿宋_GB2312" w:eastAsia="仿宋_GB2312" w:hint="eastAsia"/>
          <w:color w:val="333333"/>
          <w:w w:val="115"/>
        </w:rPr>
        <w:t>★★★★★</w:t>
      </w:r>
    </w:p>
    <w:p w:rsidR="009851B5" w:rsidRPr="00AD154B" w:rsidRDefault="000A1EA1">
      <w:pPr>
        <w:spacing w:line="338" w:lineRule="exact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  <w:sz w:val="19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一）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结案阶段的主要任务</w:t>
      </w:r>
      <w:proofErr w:type="spellEnd"/>
    </w:p>
    <w:p w:rsidR="009851B5" w:rsidRPr="00AD154B" w:rsidRDefault="000A1EA1">
      <w:pPr>
        <w:pStyle w:val="a3"/>
        <w:spacing w:before="25" w:line="302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、总结工作；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、巩固已有改变（回顾工作过程、强化服务对象已有的改变、给服务对象积极支持</w:t>
      </w:r>
      <w:r w:rsidRPr="00AD154B">
        <w:rPr>
          <w:rFonts w:ascii="仿宋_GB2312" w:eastAsia="仿宋_GB2312" w:hint="eastAsia"/>
          <w:color w:val="333333"/>
        </w:rPr>
        <w:t>）；</w:t>
      </w: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、解除专业</w:t>
      </w:r>
      <w:r w:rsidRPr="00AD154B">
        <w:rPr>
          <w:rFonts w:ascii="仿宋_GB2312" w:eastAsia="仿宋_GB2312" w:hint="eastAsia"/>
          <w:color w:val="333333"/>
        </w:rPr>
        <w:t xml:space="preserve">  </w:t>
      </w:r>
      <w:r w:rsidRPr="00AD154B">
        <w:rPr>
          <w:rFonts w:ascii="仿宋_GB2312" w:eastAsia="仿宋_GB2312" w:hint="eastAsia"/>
          <w:color w:val="333333"/>
        </w:rPr>
        <w:t>工作关系；</w:t>
      </w:r>
      <w:r w:rsidRPr="00AD154B">
        <w:rPr>
          <w:rFonts w:ascii="仿宋_GB2312" w:eastAsia="仿宋_GB2312" w:hint="eastAsia"/>
          <w:color w:val="333333"/>
          <w:sz w:val="22"/>
        </w:rPr>
        <w:t>4</w:t>
      </w:r>
      <w:r w:rsidRPr="00AD154B">
        <w:rPr>
          <w:rFonts w:ascii="仿宋_GB2312" w:eastAsia="仿宋_GB2312" w:hint="eastAsia"/>
          <w:color w:val="333333"/>
        </w:rPr>
        <w:t>、撰写结案记录。</w:t>
      </w:r>
    </w:p>
    <w:p w:rsidR="009851B5" w:rsidRPr="00AD154B" w:rsidRDefault="000A1EA1">
      <w:pPr>
        <w:pStyle w:val="a3"/>
        <w:spacing w:before="2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二）结案时服务对象的反应及处理办法</w:t>
      </w:r>
      <w:proofErr w:type="spellEnd"/>
    </w:p>
    <w:p w:rsidR="009851B5" w:rsidRPr="00AD154B" w:rsidRDefault="000A1EA1">
      <w:pPr>
        <w:spacing w:before="36" w:line="225" w:lineRule="auto"/>
        <w:ind w:left="122" w:right="233"/>
        <w:jc w:val="both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结案的类型</w:t>
      </w:r>
      <w:r w:rsidRPr="00AD154B">
        <w:rPr>
          <w:rFonts w:ascii="仿宋_GB2312" w:eastAsia="仿宋_GB2312" w:hint="eastAsia"/>
          <w:color w:val="333333"/>
          <w:sz w:val="19"/>
        </w:rPr>
        <w:t>（目标实现、服务对象不愿继续结构服务终止专业关系、存在不能实现目标客观和实际原因、社会</w:t>
      </w:r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r w:rsidRPr="00AD154B">
        <w:rPr>
          <w:rFonts w:ascii="仿宋_GB2312" w:eastAsia="仿宋_GB2312" w:hint="eastAsia"/>
          <w:color w:val="333333"/>
          <w:sz w:val="19"/>
        </w:rPr>
        <w:t>工作者或服务对象身份发生变化）；</w:t>
      </w: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服务对象的正面反应</w:t>
      </w:r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3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服务对象的负面反应</w:t>
      </w:r>
      <w:r w:rsidRPr="00AD154B">
        <w:rPr>
          <w:rFonts w:ascii="仿宋_GB2312" w:eastAsia="仿宋_GB2312" w:hint="eastAsia"/>
          <w:color w:val="333333"/>
          <w:sz w:val="19"/>
        </w:rPr>
        <w:t>（否认、倒退、依赖、抱</w:t>
      </w:r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r w:rsidRPr="00AD154B">
        <w:rPr>
          <w:rFonts w:ascii="仿宋_GB2312" w:eastAsia="仿宋_GB2312" w:hint="eastAsia"/>
          <w:color w:val="333333"/>
          <w:sz w:val="19"/>
        </w:rPr>
        <w:t>怨、愤怒、讨价还价、忧郁）；</w:t>
      </w:r>
      <w:r w:rsidRPr="00AD154B">
        <w:rPr>
          <w:rFonts w:ascii="仿宋_GB2312" w:eastAsia="仿宋_GB2312" w:hint="eastAsia"/>
          <w:color w:val="333333"/>
        </w:rPr>
        <w:t>4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结案反应的处理方法</w:t>
      </w:r>
      <w:r w:rsidRPr="00AD154B">
        <w:rPr>
          <w:rFonts w:ascii="仿宋_GB2312" w:eastAsia="仿宋_GB2312" w:hint="eastAsia"/>
          <w:b/>
          <w:color w:val="A40020"/>
          <w:spacing w:val="4"/>
          <w:sz w:val="19"/>
          <w:u w:val="single" w:color="A40020"/>
        </w:rPr>
        <w:t>（</w:t>
      </w:r>
      <w:r w:rsidRPr="00AD154B">
        <w:rPr>
          <w:rFonts w:ascii="仿宋_GB2312" w:eastAsia="仿宋_GB2312" w:hint="eastAsia"/>
          <w:b/>
          <w:color w:val="A40020"/>
          <w:spacing w:val="4"/>
          <w:u w:val="single" w:color="A40020"/>
        </w:rPr>
        <w:t>5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种</w:t>
      </w:r>
      <w:r w:rsidRPr="00AD154B">
        <w:rPr>
          <w:rFonts w:ascii="仿宋_GB2312" w:eastAsia="仿宋_GB2312" w:hint="eastAsia"/>
          <w:b/>
          <w:color w:val="A40020"/>
          <w:spacing w:val="15"/>
          <w:sz w:val="19"/>
          <w:u w:val="single" w:color="A40020"/>
        </w:rPr>
        <w:t>）</w:t>
      </w:r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a3"/>
        <w:spacing w:before="4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三）结案后的跟进服务</w:t>
      </w:r>
      <w:proofErr w:type="spellEnd"/>
    </w:p>
    <w:p w:rsidR="009851B5" w:rsidRPr="00AD154B" w:rsidRDefault="000A1EA1">
      <w:pPr>
        <w:spacing w:before="36" w:line="225" w:lineRule="auto"/>
        <w:ind w:left="116" w:right="1335" w:firstLine="5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、跟进服务的意义；</w:t>
      </w: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7"/>
          <w:sz w:val="19"/>
          <w:u w:val="single" w:color="A40020"/>
        </w:rPr>
        <w:t>跟进服务的方法</w:t>
      </w:r>
      <w:r w:rsidRPr="00AD154B">
        <w:rPr>
          <w:rFonts w:ascii="仿宋_GB2312" w:eastAsia="仿宋_GB2312" w:hint="eastAsia"/>
          <w:color w:val="333333"/>
          <w:sz w:val="19"/>
        </w:rPr>
        <w:t>（电话跟进、个别会谈、集体会面、跟进社会支持网络）。</w:t>
      </w:r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第二章</w:t>
      </w:r>
      <w:proofErr w:type="spellEnd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儿童社会工作</w:t>
      </w:r>
      <w:proofErr w:type="spellEnd"/>
    </w:p>
    <w:p w:rsidR="009851B5" w:rsidRPr="00AD154B" w:rsidRDefault="000A1EA1">
      <w:pPr>
        <w:pStyle w:val="Heading1"/>
        <w:spacing w:line="332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第一节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儿童的特点和需要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before="2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、儿童的特点：社会属性和成长发展（快速性、阶段性、顺序性、不均衡性、个体差异性、分化与互补性）。</w:t>
      </w:r>
    </w:p>
    <w:p w:rsidR="009851B5" w:rsidRPr="00AD154B" w:rsidRDefault="000A1EA1">
      <w:pPr>
        <w:spacing w:before="21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儿童的需要</w:t>
      </w:r>
      <w:r w:rsidRPr="00AD154B">
        <w:rPr>
          <w:rFonts w:ascii="仿宋_GB2312" w:eastAsia="仿宋_GB2312" w:hint="eastAsia"/>
          <w:b/>
          <w:color w:val="A40020"/>
          <w:sz w:val="19"/>
        </w:rPr>
        <w:t xml:space="preserve"> 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生存需要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发展需要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受保护需要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社会化需要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a3"/>
        <w:spacing w:before="25" w:line="316" w:lineRule="auto"/>
        <w:ind w:right="27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、儿童面临的问题</w:t>
      </w:r>
      <w:r w:rsidRPr="00AD154B">
        <w:rPr>
          <w:rFonts w:ascii="仿宋_GB2312" w:eastAsia="仿宋_GB2312" w:hint="eastAsia"/>
          <w:color w:val="333333"/>
        </w:rPr>
        <w:t xml:space="preserve">  </w:t>
      </w:r>
      <w:r w:rsidRPr="00AD154B">
        <w:rPr>
          <w:rFonts w:ascii="仿宋_GB2312" w:eastAsia="仿宋_GB2312" w:hint="eastAsia"/>
          <w:color w:val="333333"/>
        </w:rPr>
        <w:t>：儿童生存的问题（贫困与辍学）；儿童发展面临的问题（被遗弃、遭受体罚和肢体虐待、被</w:t>
      </w:r>
      <w:r w:rsidRPr="00AD154B">
        <w:rPr>
          <w:rFonts w:ascii="仿宋_GB2312" w:eastAsia="仿宋_GB2312" w:hint="eastAsia"/>
          <w:color w:val="333333"/>
          <w:w w:val="105"/>
        </w:rPr>
        <w:t>性侵、被忽视、被拐卖、家庭监护）；儿童保护的问题。</w:t>
      </w:r>
    </w:p>
    <w:p w:rsidR="009851B5" w:rsidRPr="00AD154B" w:rsidRDefault="000A1EA1">
      <w:pPr>
        <w:spacing w:line="285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4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儿童社会工作的类型</w:t>
      </w:r>
      <w:r w:rsidRPr="00AD154B">
        <w:rPr>
          <w:rFonts w:ascii="仿宋_GB2312" w:eastAsia="仿宋_GB2312" w:hint="eastAsia"/>
          <w:b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支持性儿童福利服务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补充性儿童福利服务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替代性儿童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儿童保护服务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spacing w:line="268" w:lineRule="auto"/>
        <w:ind w:left="122" w:right="211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5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7"/>
          <w:sz w:val="19"/>
          <w:u w:val="single" w:color="A40020"/>
        </w:rPr>
        <w:t>儿童社会工作实务的原则</w:t>
      </w:r>
      <w:r w:rsidRPr="00AD154B">
        <w:rPr>
          <w:rFonts w:ascii="仿宋_GB2312" w:eastAsia="仿宋_GB2312" w:hint="eastAsia"/>
          <w:color w:val="333333"/>
          <w:sz w:val="19"/>
        </w:rPr>
        <w:t>：优先原则；利益最大原则；最小伤害原则；平等参与原则；生态系统原则；依法保</w:t>
      </w:r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护原则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Heading1"/>
        <w:spacing w:line="329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儿童社会工作的主要内容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spacing w:line="338" w:lineRule="exact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1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促进儿童健康成长</w:t>
      </w:r>
    </w:p>
    <w:p w:rsidR="009851B5" w:rsidRPr="00AD154B" w:rsidRDefault="000A1EA1">
      <w:pPr>
        <w:pStyle w:val="a4"/>
        <w:numPr>
          <w:ilvl w:val="0"/>
          <w:numId w:val="11"/>
        </w:numPr>
        <w:tabs>
          <w:tab w:val="left" w:pos="353"/>
        </w:tabs>
        <w:spacing w:before="15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提供家庭支持服务：亲职辅导、婚姻辅导、家庭辅导、亲子关系辅导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11"/>
        </w:numPr>
        <w:tabs>
          <w:tab w:val="left" w:pos="353"/>
        </w:tabs>
        <w:spacing w:before="68" w:line="316" w:lineRule="auto"/>
        <w:ind w:left="122" w:right="200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开展儿童支持服务：儿童问题辅导、儿童的娱乐和休闲；儿童的社会化引导（自我认同、技能学习、团队精神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、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社会责任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）。</w:t>
      </w:r>
    </w:p>
    <w:p w:rsidR="009851B5" w:rsidRPr="00AD154B" w:rsidRDefault="000A1EA1">
      <w:pPr>
        <w:spacing w:line="296" w:lineRule="exact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2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救助和保护儿童</w:t>
      </w:r>
    </w:p>
    <w:p w:rsidR="009851B5" w:rsidRPr="00AD154B" w:rsidRDefault="000A1EA1">
      <w:pPr>
        <w:pStyle w:val="a4"/>
        <w:numPr>
          <w:ilvl w:val="0"/>
          <w:numId w:val="10"/>
        </w:numPr>
        <w:tabs>
          <w:tab w:val="left" w:pos="353"/>
        </w:tabs>
        <w:spacing w:before="25" w:line="309" w:lineRule="auto"/>
        <w:ind w:right="178" w:firstLine="0"/>
        <w:jc w:val="both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儿童收养服务：①送养儿童信息发布；②收养人</w:t>
      </w:r>
      <w:r w:rsidRPr="00AD154B">
        <w:rPr>
          <w:rFonts w:ascii="仿宋_GB2312" w:eastAsia="仿宋_GB2312" w:hAnsi="Times New Roman" w:hint="eastAsia"/>
          <w:color w:val="333333"/>
        </w:rPr>
        <w:t>/</w:t>
      </w:r>
      <w:r w:rsidRPr="00AD154B">
        <w:rPr>
          <w:rFonts w:ascii="仿宋_GB2312" w:eastAsia="仿宋_GB2312" w:hint="eastAsia"/>
          <w:color w:val="333333"/>
          <w:sz w:val="19"/>
        </w:rPr>
        <w:t>收养家庭招募；③收养人</w:t>
      </w:r>
      <w:r w:rsidRPr="00AD154B">
        <w:rPr>
          <w:rFonts w:ascii="仿宋_GB2312" w:eastAsia="仿宋_GB2312" w:hAnsi="Times New Roman" w:hint="eastAsia"/>
          <w:color w:val="333333"/>
        </w:rPr>
        <w:t>/</w:t>
      </w:r>
      <w:r w:rsidRPr="00AD154B">
        <w:rPr>
          <w:rFonts w:ascii="仿宋_GB2312" w:eastAsia="仿宋_GB2312" w:hint="eastAsia"/>
          <w:color w:val="333333"/>
          <w:sz w:val="19"/>
        </w:rPr>
        <w:t>收养家庭评估；④收养人</w:t>
      </w:r>
      <w:r w:rsidRPr="00AD154B">
        <w:rPr>
          <w:rFonts w:ascii="仿宋_GB2312" w:eastAsia="仿宋_GB2312" w:hAnsi="Times New Roman" w:hint="eastAsia"/>
          <w:color w:val="333333"/>
        </w:rPr>
        <w:t>/</w:t>
      </w:r>
      <w:r w:rsidRPr="00AD154B">
        <w:rPr>
          <w:rFonts w:ascii="仿宋_GB2312" w:eastAsia="仿宋_GB2312" w:hint="eastAsia"/>
          <w:color w:val="333333"/>
          <w:sz w:val="19"/>
        </w:rPr>
        <w:t>收养家庭培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训；⑤送养儿童与收养人</w:t>
      </w:r>
      <w:r w:rsidRPr="00AD154B">
        <w:rPr>
          <w:rFonts w:ascii="仿宋_GB2312" w:eastAsia="仿宋_GB2312" w:hAnsi="Times New Roman" w:hint="eastAsia"/>
          <w:color w:val="333333"/>
          <w:spacing w:val="-1"/>
        </w:rPr>
        <w:t>/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>收养家庭适配；⑥办理收养手续；⑦送养儿童进入收养家庭；⑧收养后跟踪回访；⑨评估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结案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10"/>
        </w:numPr>
        <w:tabs>
          <w:tab w:val="left" w:pos="353"/>
        </w:tabs>
        <w:spacing w:before="4" w:line="316" w:lineRule="auto"/>
        <w:ind w:right="200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家庭寄养服务：①寄养家庭的招募；②筛选合格家庭；③评估合格家庭；④寄养家庭培训；⑤儿童与寄养家庭适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配；⑥寄养监督与支持；⑦寄养结案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10"/>
        </w:numPr>
        <w:tabs>
          <w:tab w:val="left" w:pos="353"/>
        </w:tabs>
        <w:spacing w:line="302" w:lineRule="auto"/>
        <w:ind w:right="1794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机构类家庭养育服务：</w:t>
      </w:r>
      <w:r w:rsidRPr="00AD154B">
        <w:rPr>
          <w:rFonts w:ascii="仿宋_GB2312" w:eastAsia="仿宋_GB2312" w:hAnsi="Times New Roman" w:hint="eastAsia"/>
          <w:color w:val="333333"/>
          <w:spacing w:val="-1"/>
        </w:rPr>
        <w:t>“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>类家庭</w:t>
      </w:r>
      <w:r w:rsidRPr="00AD154B">
        <w:rPr>
          <w:rFonts w:ascii="仿宋_GB2312" w:eastAsia="仿宋_GB2312" w:hAnsi="Times New Roman" w:hint="eastAsia"/>
          <w:color w:val="333333"/>
          <w:spacing w:val="-1"/>
        </w:rPr>
        <w:t>”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>父母招募；筛选；面试评审；培训；适配；跟进服务；结案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</w:t>
      </w:r>
      <w:r w:rsidRPr="00AD154B">
        <w:rPr>
          <w:rFonts w:ascii="仿宋_GB2312" w:eastAsia="仿宋_GB2312" w:hAnsi="Times New Roman" w:hint="eastAsia"/>
          <w:color w:val="333333"/>
          <w:spacing w:val="-1"/>
          <w:w w:val="105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机构集体养育服务：集中在儿童福利机构中，机构工作人员集体看护的一种照料模式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。</w:t>
      </w:r>
    </w:p>
    <w:p w:rsidR="009851B5" w:rsidRPr="00AD154B" w:rsidRDefault="000A1EA1">
      <w:pPr>
        <w:pStyle w:val="a3"/>
        <w:spacing w:line="302" w:lineRule="auto"/>
        <w:ind w:right="589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  <w:spacing w:val="-2"/>
        </w:rPr>
        <w:t>贯穿四种替代育儿模式的社会工作服务辨析</w:t>
      </w:r>
      <w:proofErr w:type="spellEnd"/>
      <w:r w:rsidRPr="00AD154B">
        <w:rPr>
          <w:rFonts w:ascii="仿宋_GB2312" w:eastAsia="仿宋_GB2312" w:hint="eastAsia"/>
          <w:color w:val="333333"/>
          <w:spacing w:val="-2"/>
        </w:rPr>
        <w:t>。</w:t>
      </w:r>
      <w:r w:rsidRPr="00AD154B">
        <w:rPr>
          <w:rFonts w:ascii="仿宋_GB2312" w:eastAsia="仿宋_GB2312" w:hint="eastAsia"/>
          <w:color w:val="333333"/>
          <w:spacing w:val="-2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、儿童社会工作服务的内容与整体流程</w:t>
      </w:r>
    </w:p>
    <w:p w:rsidR="009851B5" w:rsidRPr="00AD154B" w:rsidRDefault="000A1EA1">
      <w:pPr>
        <w:pStyle w:val="a3"/>
        <w:spacing w:before="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社区儿童福利服务和儿童保护预防服务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儿童保护的发现报告和伤害评估服务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失依儿童的替代照料和康复</w:t>
      </w:r>
      <w:proofErr w:type="spellEnd"/>
    </w:p>
    <w:p w:rsidR="009851B5" w:rsidRPr="00AD154B" w:rsidRDefault="009851B5">
      <w:pPr>
        <w:rPr>
          <w:rFonts w:ascii="仿宋_GB2312" w:eastAsia="仿宋_GB2312" w:hint="eastAsia"/>
        </w:rPr>
        <w:sectPr w:rsidR="009851B5" w:rsidRPr="00AD154B">
          <w:pgSz w:w="11900" w:h="16840"/>
          <w:pgMar w:top="500" w:right="860" w:bottom="280" w:left="860" w:header="720" w:footer="720" w:gutter="0"/>
          <w:cols w:space="720"/>
        </w:sectPr>
      </w:pPr>
    </w:p>
    <w:p w:rsidR="009851B5" w:rsidRPr="00AD154B" w:rsidRDefault="000A1EA1">
      <w:pPr>
        <w:spacing w:before="39" w:line="259" w:lineRule="auto"/>
        <w:ind w:left="116" w:right="5526" w:firstLine="5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z w:val="19"/>
        </w:rPr>
        <w:lastRenderedPageBreak/>
        <w:t>回归服务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Ansi="Times New Roman" w:hint="eastAsia"/>
          <w:color w:val="333333"/>
        </w:rPr>
        <w:t>(4)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三合一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儿童社会工作服务整体流程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第三节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儿童社会工作的主要方法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★★★★</w:t>
      </w:r>
    </w:p>
    <w:p w:rsidR="009851B5" w:rsidRPr="00AD154B" w:rsidRDefault="000A1EA1">
      <w:pPr>
        <w:spacing w:line="300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以家庭为中心方法的主要实务内容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以家庭为单位，在社区开展家庭监护评估，筛风险家庭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评估结果</w:t>
      </w:r>
      <w:proofErr w:type="spellEnd"/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分析（安全状况、环境状况、健康状况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组建家庭工作团队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开展家庭团队工作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、儿童友好社区建设倡导的方法</w:t>
      </w:r>
    </w:p>
    <w:p w:rsidR="009851B5" w:rsidRPr="00AD154B" w:rsidRDefault="000A1EA1">
      <w:pPr>
        <w:spacing w:before="21" w:line="338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Ansi="Times New Roman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w w:val="105"/>
          <w:sz w:val="19"/>
          <w:u w:val="single" w:color="A40020"/>
        </w:rPr>
        <w:t>儿童友好社区建设倡导的内容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：①完善社区基本建设；②建设安全、益智的儿</w:t>
      </w:r>
      <w:proofErr w:type="spellEnd"/>
    </w:p>
    <w:p w:rsidR="009851B5" w:rsidRPr="00AD154B" w:rsidRDefault="000A1EA1">
      <w:pPr>
        <w:spacing w:before="4" w:line="225" w:lineRule="auto"/>
        <w:ind w:left="116" w:right="304" w:firstLine="5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z w:val="19"/>
        </w:rPr>
        <w:t>童游戏场所和设施；③健全社区儿童和家庭服务体系；④创新社区儿童参与工作机制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r w:rsidRPr="00AD154B">
        <w:rPr>
          <w:rFonts w:ascii="仿宋_GB2312" w:eastAsia="仿宋_GB2312" w:hAnsi="Times New Roman" w:hint="eastAsia"/>
          <w:color w:val="333333"/>
          <w:spacing w:val="-3"/>
        </w:rPr>
        <w:t>(2)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6"/>
          <w:sz w:val="19"/>
          <w:u w:val="single" w:color="A40020"/>
        </w:rPr>
        <w:t>儿童友好社区建设倡导</w:t>
      </w:r>
      <w:proofErr w:type="spellEnd"/>
      <w:r w:rsidRPr="00AD154B">
        <w:rPr>
          <w:rFonts w:ascii="仿宋_GB2312" w:eastAsia="仿宋_GB2312" w:hAnsi="Microsoft JhengHei" w:hint="eastAsia"/>
          <w:b/>
          <w:color w:val="A40020"/>
          <w:spacing w:val="6"/>
          <w:sz w:val="19"/>
          <w:u w:val="single" w:color="A40020"/>
        </w:rPr>
        <w:t xml:space="preserve">   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11"/>
          <w:w w:val="105"/>
          <w:sz w:val="19"/>
          <w:u w:val="single" w:color="A40020"/>
        </w:rPr>
        <w:t>的方法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：网络媒体倡导、名人效应倡导、海报宣传倡导、讲座论坛倡导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Heading1"/>
        <w:spacing w:line="321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第三章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青少年社会工作</w:t>
      </w:r>
      <w:proofErr w:type="spellEnd"/>
    </w:p>
    <w:p w:rsidR="009851B5" w:rsidRPr="00AD154B" w:rsidRDefault="000A1EA1">
      <w:pPr>
        <w:spacing w:line="338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第一节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青少年的特点及需要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</w:t>
      </w:r>
    </w:p>
    <w:p w:rsidR="009851B5" w:rsidRPr="00AD154B" w:rsidRDefault="000A1EA1">
      <w:pPr>
        <w:pStyle w:val="a3"/>
        <w:spacing w:before="2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、青少年的需要及问题</w:t>
      </w:r>
    </w:p>
    <w:p w:rsidR="009851B5" w:rsidRPr="00AD154B" w:rsidRDefault="000A1EA1">
      <w:pPr>
        <w:pStyle w:val="a3"/>
        <w:spacing w:before="68" w:line="316" w:lineRule="auto"/>
        <w:ind w:right="168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青少年的特点：生理发展的角度、心理发展的角度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青少年的需要：①接纳自己身体与容貌；②个体与同伴发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展适当的人际关系；③追求个体情绪的独立自主；④自食其力，寻求经济独立；⑤对未来的生涯做准备；⑥发展符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合社会期望的认知技能和概念；⑦努力表现负责任的行为，追求理想和抱负；⑧对未来的婚姻和家庭做准备；⑨建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立个体的价值体系，符合现实世界的需求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青少年的问题：①贫困问题；②亲子关系问题；③心理健康问题</w:t>
      </w:r>
      <w:proofErr w:type="spellEnd"/>
      <w:r w:rsidRPr="00AD154B">
        <w:rPr>
          <w:rFonts w:ascii="仿宋_GB2312" w:eastAsia="仿宋_GB2312" w:hint="eastAsia"/>
          <w:color w:val="333333"/>
        </w:rPr>
        <w:t>；④</w:t>
      </w:r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厌学问题；⑤网瘾问题；⑥婚恋问题；⑦犯罪问题；⑧社会参与问题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line="259" w:lineRule="auto"/>
        <w:ind w:left="116" w:right="3376" w:firstLine="5"/>
        <w:rPr>
          <w:rFonts w:ascii="仿宋_GB2312" w:eastAsia="仿宋_GB2312" w:hAnsi="Microsoft JhengHei" w:hint="eastAsia"/>
          <w:b/>
          <w:sz w:val="19"/>
        </w:rPr>
      </w:pPr>
      <w:r w:rsidRPr="00AD154B">
        <w:rPr>
          <w:rFonts w:ascii="仿宋_GB2312" w:eastAsia="仿宋_GB2312" w:hAnsi="Times New Roman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、青少年社会工作的原则：</w:t>
      </w:r>
      <w:r w:rsidRPr="00AD154B">
        <w:rPr>
          <w:rFonts w:ascii="仿宋_GB2312" w:eastAsia="仿宋_GB2312" w:hAnsi="Times New Roman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主体性原则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Ansi="Times New Roman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发展性原则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Ansi="Times New Roman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整体性</w:t>
      </w:r>
      <w:r w:rsidRPr="00AD154B">
        <w:rPr>
          <w:rFonts w:ascii="仿宋_GB2312" w:eastAsia="仿宋_GB2312" w:hint="eastAsia"/>
          <w:color w:val="333333"/>
          <w:sz w:val="19"/>
        </w:rPr>
        <w:t>原则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第二节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青少年社会工作的主要内容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★★★★</w:t>
      </w:r>
    </w:p>
    <w:p w:rsidR="009851B5" w:rsidRPr="00AD154B" w:rsidRDefault="000A1EA1">
      <w:pPr>
        <w:pStyle w:val="a3"/>
        <w:spacing w:line="257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、服务青少年成长发展：思想引导；习惯养成；职业指导；婚恋服务；社交指导。</w:t>
      </w:r>
    </w:p>
    <w:p w:rsidR="009851B5" w:rsidRPr="00AD154B" w:rsidRDefault="000A1EA1">
      <w:pPr>
        <w:spacing w:before="15" w:line="256" w:lineRule="auto"/>
        <w:ind w:left="122" w:right="277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维护青少年合法权益</w:t>
      </w:r>
      <w:r w:rsidRPr="00AD154B">
        <w:rPr>
          <w:rFonts w:ascii="仿宋_GB2312" w:eastAsia="仿宋_GB2312" w:hint="eastAsia"/>
          <w:b/>
          <w:color w:val="A40020"/>
          <w:sz w:val="19"/>
        </w:rPr>
        <w:t xml:space="preserve">  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困难帮扶：帮助获得政府救济、社会资助。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权益保护：提供个案维权服务。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法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律服务：帮助提高自我保护意识和能力。</w:t>
      </w:r>
      <w:r w:rsidRPr="00AD154B">
        <w:rPr>
          <w:rFonts w:ascii="仿宋_GB2312" w:eastAsia="仿宋_GB2312" w:hint="eastAsia"/>
          <w:color w:val="333333"/>
          <w:w w:val="105"/>
        </w:rPr>
        <w:t>(4)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心理疏导：促进健康人格形成。</w:t>
      </w:r>
    </w:p>
    <w:p w:rsidR="009851B5" w:rsidRPr="00AD154B" w:rsidRDefault="000A1EA1">
      <w:pPr>
        <w:spacing w:before="4" w:line="268" w:lineRule="auto"/>
        <w:ind w:left="122" w:right="495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3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预防青少年违法犯罪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一般预防；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不良行为干预；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严重不良行为矫正；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重新犯罪的预防（刑事案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件、民事案件、其他需要司法保护的未成年人社会工作服务）。</w:t>
      </w:r>
    </w:p>
    <w:p w:rsidR="009851B5" w:rsidRPr="00AD154B" w:rsidRDefault="000A1EA1">
      <w:pPr>
        <w:pStyle w:val="Heading1"/>
        <w:spacing w:line="340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青少年社会工作的主要方法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★★★★★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、青少年社会工作方法概述</w:t>
      </w:r>
    </w:p>
    <w:p w:rsidR="009851B5" w:rsidRPr="00AD154B" w:rsidRDefault="000A1EA1">
      <w:pPr>
        <w:spacing w:before="69" w:line="302" w:lineRule="auto"/>
        <w:ind w:left="122" w:right="2787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危机介入；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家庭治疗；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外展服务；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历奇辅导；</w:t>
      </w:r>
      <w:r w:rsidRPr="00AD154B">
        <w:rPr>
          <w:rFonts w:ascii="仿宋_GB2312" w:eastAsia="仿宋_GB2312" w:hint="eastAsia"/>
          <w:color w:val="333333"/>
        </w:rPr>
        <w:t>(5)</w:t>
      </w:r>
      <w:r w:rsidRPr="00AD154B">
        <w:rPr>
          <w:rFonts w:ascii="仿宋_GB2312" w:eastAsia="仿宋_GB2312" w:hint="eastAsia"/>
          <w:color w:val="333333"/>
          <w:sz w:val="19"/>
        </w:rPr>
        <w:t>朋辈辅导；</w:t>
      </w:r>
      <w:r w:rsidRPr="00AD154B">
        <w:rPr>
          <w:rFonts w:ascii="仿宋_GB2312" w:eastAsia="仿宋_GB2312" w:hint="eastAsia"/>
          <w:color w:val="333333"/>
        </w:rPr>
        <w:t>(6)</w:t>
      </w:r>
      <w:r w:rsidRPr="00AD154B">
        <w:rPr>
          <w:rFonts w:ascii="仿宋_GB2312" w:eastAsia="仿宋_GB2312" w:hint="eastAsia"/>
          <w:color w:val="333333"/>
          <w:sz w:val="19"/>
        </w:rPr>
        <w:t>向导服务。</w:t>
      </w: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、促进青少年个体发展的社会工作服务</w:t>
      </w:r>
    </w:p>
    <w:p w:rsidR="009851B5" w:rsidRPr="00AD154B" w:rsidRDefault="000A1EA1">
      <w:pPr>
        <w:spacing w:line="308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Ansi="Times New Roman" w:hint="eastAsia"/>
          <w:color w:val="333333"/>
        </w:rPr>
        <w:t>(1)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z w:val="19"/>
          <w:u w:val="single" w:color="A40020"/>
        </w:rPr>
        <w:t>自我探索</w:t>
      </w:r>
      <w:r w:rsidRPr="00AD154B">
        <w:rPr>
          <w:rFonts w:ascii="仿宋_GB2312" w:eastAsia="仿宋_GB2312" w:hint="eastAsia"/>
          <w:color w:val="333333"/>
          <w:sz w:val="19"/>
        </w:rPr>
        <w:t>（罗杰斯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int="eastAsia"/>
          <w:color w:val="333333"/>
          <w:sz w:val="19"/>
        </w:rPr>
        <w:t>自我论</w:t>
      </w:r>
      <w:proofErr w:type="spellEnd"/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）；</w:t>
      </w:r>
      <w:r w:rsidRPr="00AD154B">
        <w:rPr>
          <w:rFonts w:ascii="仿宋_GB2312" w:eastAsia="仿宋_GB2312" w:hAnsi="Times New Roman" w:hint="eastAsia"/>
          <w:color w:val="333333"/>
        </w:rPr>
        <w:t>(2)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z w:val="19"/>
          <w:u w:val="single" w:color="A40020"/>
        </w:rPr>
        <w:t>生涯规划</w:t>
      </w:r>
      <w:r w:rsidRPr="00AD154B">
        <w:rPr>
          <w:rFonts w:ascii="仿宋_GB2312" w:eastAsia="仿宋_GB2312" w:hint="eastAsia"/>
          <w:color w:val="333333"/>
          <w:sz w:val="19"/>
        </w:rPr>
        <w:t>（伍德（</w:t>
      </w:r>
      <w:r w:rsidRPr="00AD154B">
        <w:rPr>
          <w:rFonts w:ascii="仿宋_GB2312" w:eastAsia="仿宋_GB2312" w:hAnsi="Times New Roman" w:hint="eastAsia"/>
          <w:color w:val="333333"/>
        </w:rPr>
        <w:t>Wood</w:t>
      </w:r>
      <w:r w:rsidRPr="00AD154B">
        <w:rPr>
          <w:rFonts w:ascii="仿宋_GB2312" w:eastAsia="仿宋_GB2312" w:hint="eastAsia"/>
          <w:color w:val="333333"/>
          <w:sz w:val="19"/>
        </w:rPr>
        <w:t>）的生涯选择配合论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）。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、改善青少年家庭关系的社会工作服务</w:t>
      </w:r>
    </w:p>
    <w:p w:rsidR="009851B5" w:rsidRPr="00AD154B" w:rsidRDefault="000A1EA1">
      <w:pPr>
        <w:pStyle w:val="a3"/>
        <w:spacing w:before="69" w:line="316" w:lineRule="auto"/>
        <w:ind w:right="157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z w:val="22"/>
        </w:rPr>
        <w:t>(1)</w:t>
      </w:r>
      <w:r w:rsidRPr="00AD154B">
        <w:rPr>
          <w:rFonts w:ascii="仿宋_GB2312" w:eastAsia="仿宋_GB2312" w:hint="eastAsia"/>
          <w:color w:val="333333"/>
        </w:rPr>
        <w:t>构建和睦亲子关系；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  <w:r w:rsidRPr="00AD154B">
        <w:rPr>
          <w:rFonts w:ascii="仿宋_GB2312" w:eastAsia="仿宋_GB2312" w:hint="eastAsia"/>
          <w:color w:val="333333"/>
        </w:rPr>
        <w:t>开展亲职教育辅导服务；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(3)</w:t>
      </w:r>
      <w:r w:rsidRPr="00AD154B">
        <w:rPr>
          <w:rFonts w:ascii="仿宋_GB2312" w:eastAsia="仿宋_GB2312" w:hint="eastAsia"/>
          <w:color w:val="333333"/>
        </w:rPr>
        <w:t>理论基础：①积极倾听；②使用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“</w:t>
      </w:r>
      <w:r w:rsidRPr="00AD154B">
        <w:rPr>
          <w:rFonts w:ascii="仿宋_GB2312" w:eastAsia="仿宋_GB2312" w:hint="eastAsia"/>
          <w:color w:val="333333"/>
        </w:rPr>
        <w:t>我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—</w:t>
      </w:r>
      <w:r w:rsidRPr="00AD154B">
        <w:rPr>
          <w:rFonts w:ascii="仿宋_GB2312" w:eastAsia="仿宋_GB2312" w:hint="eastAsia"/>
          <w:color w:val="333333"/>
        </w:rPr>
        <w:t>讯息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”</w:t>
      </w:r>
      <w:r w:rsidRPr="00AD154B">
        <w:rPr>
          <w:rFonts w:ascii="仿宋_GB2312" w:eastAsia="仿宋_GB2312" w:hint="eastAsia"/>
          <w:color w:val="333333"/>
        </w:rPr>
        <w:t>；③积极沟通（接纳并寻找共识）。</w:t>
      </w:r>
    </w:p>
    <w:p w:rsidR="009851B5" w:rsidRPr="00AD154B" w:rsidRDefault="000A1EA1">
      <w:pPr>
        <w:pStyle w:val="a3"/>
        <w:spacing w:line="252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、促进青少年人际交往的社会工作服务</w:t>
      </w:r>
    </w:p>
    <w:p w:rsidR="009851B5" w:rsidRPr="00AD154B" w:rsidRDefault="000A1EA1">
      <w:pPr>
        <w:spacing w:before="21" w:line="268" w:lineRule="auto"/>
        <w:ind w:left="122" w:right="255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spacing w:val="-3"/>
        </w:rPr>
        <w:t>(1)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8"/>
          <w:sz w:val="19"/>
          <w:u w:val="single" w:color="A40020"/>
        </w:rPr>
        <w:t>人格结构分析</w:t>
      </w:r>
      <w:r w:rsidRPr="00AD154B">
        <w:rPr>
          <w:rFonts w:ascii="仿宋_GB2312" w:eastAsia="仿宋_GB2312" w:hint="eastAsia"/>
          <w:color w:val="333333"/>
          <w:sz w:val="19"/>
        </w:rPr>
        <w:t>：父母、成人、儿童，三者交互作用，会呈现个人的行为表现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r w:rsidRPr="00AD154B">
        <w:rPr>
          <w:rFonts w:ascii="仿宋_GB2312" w:eastAsia="仿宋_GB2312" w:hint="eastAsia"/>
          <w:color w:val="333333"/>
          <w:spacing w:val="-3"/>
        </w:rPr>
        <w:t>(2)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9"/>
          <w:sz w:val="19"/>
          <w:u w:val="single" w:color="A40020"/>
        </w:rPr>
        <w:t>沟通分析</w:t>
      </w:r>
      <w:r w:rsidRPr="00AD154B">
        <w:rPr>
          <w:rFonts w:ascii="仿宋_GB2312" w:eastAsia="仿宋_GB2312" w:hint="eastAsia"/>
          <w:color w:val="333333"/>
          <w:sz w:val="19"/>
        </w:rPr>
        <w:t>：互补式、交叉式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暧昧式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9"/>
        </w:numPr>
        <w:tabs>
          <w:tab w:val="left" w:pos="353"/>
        </w:tabs>
        <w:spacing w:line="329" w:lineRule="exact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b/>
          <w:color w:val="A40020"/>
          <w:spacing w:val="11"/>
          <w:w w:val="105"/>
          <w:sz w:val="19"/>
          <w:u w:val="single" w:color="A40020"/>
        </w:rPr>
        <w:t>脚本分析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</w:t>
      </w:r>
      <w:r w:rsidRPr="00AD154B">
        <w:rPr>
          <w:rFonts w:ascii="仿宋_GB2312" w:eastAsia="仿宋_GB2312" w:hint="eastAsia"/>
          <w:color w:val="333333"/>
          <w:w w:val="105"/>
        </w:rPr>
        <w:t>4</w:t>
      </w:r>
      <w:r w:rsidRPr="00AD154B">
        <w:rPr>
          <w:rFonts w:ascii="仿宋_GB2312" w:eastAsia="仿宋_GB2312" w:hint="eastAsia"/>
          <w:color w:val="333333"/>
          <w:spacing w:val="-5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种生活地位模式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9"/>
        </w:numPr>
        <w:tabs>
          <w:tab w:val="left" w:pos="353"/>
        </w:tabs>
        <w:spacing w:before="4" w:line="225" w:lineRule="auto"/>
        <w:ind w:left="116" w:right="4478" w:firstLine="5"/>
        <w:rPr>
          <w:rFonts w:ascii="仿宋_GB2312" w:eastAsia="仿宋_GB2312" w:hint="eastAsia"/>
          <w:b/>
          <w:sz w:val="19"/>
        </w:rPr>
      </w:pPr>
      <w:proofErr w:type="spellStart"/>
      <w:r w:rsidRPr="00AD154B">
        <w:rPr>
          <w:rFonts w:ascii="仿宋_GB2312" w:eastAsia="仿宋_GB2312" w:hint="eastAsia"/>
          <w:b/>
          <w:color w:val="A40020"/>
          <w:spacing w:val="6"/>
          <w:sz w:val="19"/>
          <w:u w:val="single" w:color="A40020"/>
        </w:rPr>
        <w:t>游戏分析</w:t>
      </w:r>
      <w:r w:rsidRPr="00AD154B">
        <w:rPr>
          <w:rFonts w:ascii="仿宋_GB2312" w:eastAsia="仿宋_GB2312" w:hint="eastAsia"/>
          <w:color w:val="333333"/>
          <w:sz w:val="19"/>
        </w:rPr>
        <w:t>：卡普曼戏剧三角论（压迫者、拯救者、牺牲者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）。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第四章</w:t>
      </w:r>
      <w:proofErr w:type="spellEnd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老年社会工作</w:t>
      </w:r>
      <w:proofErr w:type="spellEnd"/>
    </w:p>
    <w:p w:rsidR="009851B5" w:rsidRPr="00AD154B" w:rsidRDefault="000A1EA1">
      <w:pPr>
        <w:pStyle w:val="Heading1"/>
        <w:spacing w:line="321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第一节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老年人的特点及需要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spacing w:line="247" w:lineRule="auto"/>
        <w:ind w:left="116" w:right="189" w:firstLine="5"/>
        <w:jc w:val="both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老年人的特点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生理老化：视觉、听觉、味觉</w:t>
      </w:r>
      <w:r w:rsidRPr="00AD154B">
        <w:rPr>
          <w:rFonts w:ascii="仿宋_GB2312" w:eastAsia="仿宋_GB2312" w:hint="eastAsia"/>
          <w:color w:val="333333"/>
        </w:rPr>
        <w:t>/</w:t>
      </w:r>
      <w:r w:rsidRPr="00AD154B">
        <w:rPr>
          <w:rFonts w:ascii="仿宋_GB2312" w:eastAsia="仿宋_GB2312" w:hint="eastAsia"/>
          <w:color w:val="333333"/>
          <w:sz w:val="19"/>
        </w:rPr>
        <w:t>嗅觉、触觉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心理老化：知觉、智力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（</w:t>
      </w:r>
      <w:r w:rsidRPr="00AD154B">
        <w:rPr>
          <w:rFonts w:ascii="仿宋_GB2312" w:eastAsia="仿宋_GB2312" w:hint="eastAsia"/>
          <w:b/>
          <w:color w:val="A40020"/>
          <w:spacing w:val="8"/>
          <w:sz w:val="19"/>
          <w:u w:val="single" w:color="A40020"/>
        </w:rPr>
        <w:t>结晶智力和液态智</w:t>
      </w:r>
      <w:r w:rsidRPr="00AD154B">
        <w:rPr>
          <w:rFonts w:ascii="仿宋_GB2312" w:eastAsia="仿宋_GB2312" w:hint="eastAsia"/>
          <w:b/>
          <w:color w:val="A40020"/>
          <w:spacing w:val="-51"/>
          <w:sz w:val="19"/>
          <w:u w:val="single" w:color="A40020"/>
        </w:rPr>
        <w:t>力</w:t>
      </w:r>
      <w:proofErr w:type="spellEnd"/>
      <w:r w:rsidRPr="00AD154B">
        <w:rPr>
          <w:rFonts w:ascii="仿宋_GB2312" w:eastAsia="仿宋_GB2312" w:hint="eastAsia"/>
          <w:b/>
          <w:color w:val="A40020"/>
          <w:spacing w:val="-51"/>
          <w:sz w:val="19"/>
          <w:u w:val="single" w:color="A40020"/>
        </w:rPr>
        <w:t xml:space="preserve"> </w:t>
      </w:r>
      <w:r w:rsidRPr="00AD154B">
        <w:rPr>
          <w:rFonts w:ascii="仿宋_GB2312" w:eastAsia="仿宋_GB2312" w:hint="eastAsia"/>
          <w:color w:val="333333"/>
          <w:sz w:val="19"/>
        </w:rPr>
        <w:t>）、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解决问题、理解过程、学习及再学习过程、内驱力、情绪等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社会角色变化：丧失中年的社会角色和社会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 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关系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spacing w:before="48" w:line="302" w:lineRule="auto"/>
        <w:ind w:left="122" w:right="300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、老年人的需要：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健康维护；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经济保障；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就业休闲；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社会参与；</w:t>
      </w:r>
      <w:r w:rsidRPr="00AD154B">
        <w:rPr>
          <w:rFonts w:ascii="仿宋_GB2312" w:eastAsia="仿宋_GB2312" w:hint="eastAsia"/>
          <w:color w:val="333333"/>
        </w:rPr>
        <w:t>(5)</w:t>
      </w:r>
      <w:r w:rsidRPr="00AD154B">
        <w:rPr>
          <w:rFonts w:ascii="仿宋_GB2312" w:eastAsia="仿宋_GB2312" w:hint="eastAsia"/>
          <w:color w:val="333333"/>
          <w:sz w:val="19"/>
        </w:rPr>
        <w:t>婚姻家庭；</w:t>
      </w:r>
      <w:r w:rsidRPr="00AD154B">
        <w:rPr>
          <w:rFonts w:ascii="仿宋_GB2312" w:eastAsia="仿宋_GB2312" w:hint="eastAsia"/>
          <w:color w:val="333333"/>
        </w:rPr>
        <w:t>(6)</w:t>
      </w:r>
      <w:r w:rsidRPr="00AD154B">
        <w:rPr>
          <w:rFonts w:ascii="仿宋_GB2312" w:eastAsia="仿宋_GB2312" w:hint="eastAsia"/>
          <w:color w:val="333333"/>
          <w:sz w:val="19"/>
        </w:rPr>
        <w:t>居家安全；</w:t>
      </w:r>
      <w:r w:rsidRPr="00AD154B">
        <w:rPr>
          <w:rFonts w:ascii="仿宋_GB2312" w:eastAsia="仿宋_GB2312" w:hint="eastAsia"/>
          <w:color w:val="333333"/>
        </w:rPr>
        <w:t>(7)</w:t>
      </w:r>
      <w:r w:rsidRPr="00AD154B">
        <w:rPr>
          <w:rFonts w:ascii="仿宋_GB2312" w:eastAsia="仿宋_GB2312" w:hint="eastAsia"/>
          <w:color w:val="333333"/>
          <w:sz w:val="19"/>
        </w:rPr>
        <w:t>身后事宜安排；</w:t>
      </w:r>
      <w:r w:rsidRPr="00AD154B">
        <w:rPr>
          <w:rFonts w:ascii="仿宋_GB2312" w:eastAsia="仿宋_GB2312" w:hint="eastAsia"/>
          <w:color w:val="333333"/>
        </w:rPr>
        <w:t>(8)</w:t>
      </w:r>
      <w:r w:rsidRPr="00AD154B">
        <w:rPr>
          <w:rFonts w:ascii="仿宋_GB2312" w:eastAsia="仿宋_GB2312" w:hint="eastAsia"/>
          <w:color w:val="333333"/>
          <w:sz w:val="19"/>
        </w:rPr>
        <w:t>一条龙照顾服务。</w:t>
      </w:r>
    </w:p>
    <w:p w:rsidR="009851B5" w:rsidRPr="00AD154B" w:rsidRDefault="000A1EA1">
      <w:pPr>
        <w:spacing w:line="297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3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老年社会工作应注意的事项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</w:t>
      </w: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价值观问题（年龄歧视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）；</w:t>
      </w:r>
      <w:r w:rsidRPr="00AD154B">
        <w:rPr>
          <w:rFonts w:ascii="仿宋_GB2312" w:eastAsia="仿宋_GB2312" w:hint="eastAsia"/>
          <w:color w:val="333333"/>
          <w:w w:val="105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移情与工作倦怠问题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Heading1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老年社会工作的主要内容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before="41" w:line="321" w:lineRule="auto"/>
        <w:ind w:right="23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一）老年社会工作服务内容：救助服务、照顾安排服务、适老化环境改造、家庭辅导、精神慰藉、危机干预、社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会支持网络建设、社区参与、老年教育、咨询服务、权益保障、政策倡导、老年临终关怀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9851B5">
      <w:pPr>
        <w:spacing w:line="321" w:lineRule="auto"/>
        <w:rPr>
          <w:rFonts w:ascii="仿宋_GB2312" w:eastAsia="仿宋_GB2312" w:hint="eastAsia"/>
        </w:rPr>
        <w:sectPr w:rsidR="009851B5" w:rsidRPr="00AD154B">
          <w:pgSz w:w="11900" w:h="16840"/>
          <w:pgMar w:top="500" w:right="860" w:bottom="280" w:left="860" w:header="720" w:footer="720" w:gutter="0"/>
          <w:cols w:space="720"/>
        </w:sectPr>
      </w:pPr>
    </w:p>
    <w:p w:rsidR="009851B5" w:rsidRPr="00AD154B" w:rsidRDefault="000A1EA1">
      <w:pPr>
        <w:pStyle w:val="a3"/>
        <w:spacing w:before="4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lastRenderedPageBreak/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二）老年人社会工作服务中的要点</w:t>
      </w:r>
      <w:proofErr w:type="spellEnd"/>
    </w:p>
    <w:p w:rsidR="009851B5" w:rsidRPr="00AD154B" w:rsidRDefault="000A1EA1">
      <w:pPr>
        <w:spacing w:before="21" w:line="338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1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处理认知与情绪问题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</w:t>
      </w: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抑郁症、痴呆症、谵妄和焦虑症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</w:p>
    <w:p w:rsidR="009851B5" w:rsidRPr="00AD154B" w:rsidRDefault="000A1EA1">
      <w:pPr>
        <w:pStyle w:val="a3"/>
        <w:spacing w:line="256" w:lineRule="auto"/>
        <w:ind w:right="32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7"/>
        </w:rPr>
        <w:t>、</w:t>
      </w:r>
      <w:r w:rsidRPr="00AD154B">
        <w:rPr>
          <w:rFonts w:ascii="仿宋_GB2312" w:eastAsia="仿宋_GB2312" w:hint="eastAsia"/>
          <w:b/>
          <w:color w:val="A40020"/>
          <w:spacing w:val="11"/>
          <w:u w:val="single" w:color="A40020"/>
        </w:rPr>
        <w:t>自杀问题</w:t>
      </w:r>
      <w:r w:rsidRPr="00AD154B">
        <w:rPr>
          <w:rFonts w:ascii="仿宋_GB2312" w:eastAsia="仿宋_GB2312" w:hint="eastAsia"/>
          <w:color w:val="333333"/>
        </w:rPr>
        <w:t>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自杀评估（直接线索、间接线索、行为线索</w:t>
      </w:r>
      <w:proofErr w:type="spellEnd"/>
      <w:r w:rsidRPr="00AD154B">
        <w:rPr>
          <w:rFonts w:ascii="仿宋_GB2312" w:eastAsia="仿宋_GB2312" w:hint="eastAsia"/>
          <w:color w:val="333333"/>
        </w:rPr>
        <w:t>）；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r w:rsidRPr="00AD154B">
        <w:rPr>
          <w:rFonts w:ascii="仿宋_GB2312" w:eastAsia="仿宋_GB2312" w:hint="eastAsia"/>
          <w:color w:val="333333"/>
        </w:rPr>
        <w:t>干预措施（先行预防者）；</w:t>
      </w: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、虐待和疏于照</w:t>
      </w:r>
      <w:r w:rsidRPr="00AD154B">
        <w:rPr>
          <w:rFonts w:ascii="仿宋_GB2312" w:eastAsia="仿宋_GB2312" w:hint="eastAsia"/>
          <w:color w:val="333333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</w:rPr>
        <w:t>顾；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、丧亲问题；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5</w:t>
      </w:r>
      <w:r w:rsidRPr="00AD154B">
        <w:rPr>
          <w:rFonts w:ascii="仿宋_GB2312" w:eastAsia="仿宋_GB2312" w:hint="eastAsia"/>
          <w:color w:val="333333"/>
          <w:w w:val="105"/>
        </w:rPr>
        <w:t>、临终关怀服务。</w:t>
      </w:r>
    </w:p>
    <w:p w:rsidR="009851B5" w:rsidRPr="00AD154B" w:rsidRDefault="000A1EA1">
      <w:pPr>
        <w:pStyle w:val="Heading1"/>
        <w:spacing w:line="240" w:lineRule="auto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6"/>
          <w:w w:val="105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spacing w:val="6"/>
          <w:w w:val="105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  <w:spacing w:val="6"/>
          <w:w w:val="105"/>
        </w:rPr>
        <w:t>老年社会工作的主要方法</w:t>
      </w:r>
      <w:proofErr w:type="spellEnd"/>
      <w:r w:rsidRPr="00AD154B">
        <w:rPr>
          <w:rFonts w:ascii="仿宋_GB2312" w:eastAsia="仿宋_GB2312" w:hint="eastAsia"/>
          <w:color w:val="333333"/>
          <w:spacing w:val="6"/>
          <w:w w:val="105"/>
        </w:rPr>
        <w:t>★★★★</w:t>
      </w:r>
    </w:p>
    <w:p w:rsidR="009851B5" w:rsidRPr="00AD154B" w:rsidRDefault="000A1EA1">
      <w:pPr>
        <w:pStyle w:val="a3"/>
        <w:spacing w:before="3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一）老年人问题和需求评估的目的与方法</w:t>
      </w:r>
      <w:proofErr w:type="spellEnd"/>
    </w:p>
    <w:p w:rsidR="009851B5" w:rsidRPr="00AD154B" w:rsidRDefault="000A1EA1">
      <w:pPr>
        <w:pStyle w:val="a3"/>
        <w:spacing w:before="69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、评估目的：识别老人优势和不足；识别支持和维护现有功能方法；识别恢复丧失功能干预措施；识别替代丧失功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能的支持性措施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3"/>
        <w:spacing w:line="296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u w:val="single" w:color="A40020"/>
        </w:rPr>
        <w:t>评估的注意事项</w:t>
      </w:r>
      <w:r w:rsidRPr="00AD154B">
        <w:rPr>
          <w:rFonts w:ascii="仿宋_GB2312" w:eastAsia="仿宋_GB2312" w:hint="eastAsia"/>
          <w:color w:val="333333"/>
          <w:w w:val="105"/>
        </w:rPr>
        <w:t>：物理环境、平衡老人自立与依赖他人的需要、关注最初提议做评估的人、注意老年人群体异</w:t>
      </w:r>
    </w:p>
    <w:p w:rsidR="009851B5" w:rsidRPr="00AD154B" w:rsidRDefault="000A1EA1">
      <w:pPr>
        <w:pStyle w:val="a3"/>
        <w:spacing w:before="40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质性、尊重隐私权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二）老年个案工作方法</w:t>
      </w:r>
      <w:proofErr w:type="spellEnd"/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  <w:sz w:val="22"/>
        </w:rPr>
      </w:pPr>
      <w:r w:rsidRPr="00AD154B">
        <w:rPr>
          <w:rFonts w:ascii="仿宋_GB2312" w:eastAsia="仿宋_GB2312" w:hint="eastAsia"/>
          <w:color w:val="333333"/>
          <w:sz w:val="22"/>
        </w:rPr>
        <w:t>1</w:t>
      </w:r>
      <w:r w:rsidRPr="00AD154B">
        <w:rPr>
          <w:rFonts w:ascii="仿宋_GB2312" w:eastAsia="仿宋_GB2312" w:hint="eastAsia"/>
          <w:color w:val="333333"/>
        </w:rPr>
        <w:t>、老年个案工作的特点：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接案阶段：良好沟通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预估阶段：注意老人身体、心理、社会方面的功能状况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计划阶段：充分吸收老人参与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介入阶段：定期追踪进展情况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评估阶段：重视老人的主观评价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21" w:line="256" w:lineRule="auto"/>
        <w:ind w:left="122" w:right="309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老年个案工作的注意事项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营造适宜沟通环境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有沟通障碍，多方求证老人的问题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老人重视文化传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统，尊重老年服务对象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  <w:r w:rsidRPr="00AD154B">
        <w:rPr>
          <w:rFonts w:ascii="仿宋_GB2312" w:eastAsia="仿宋_GB2312" w:hint="eastAsia"/>
          <w:color w:val="333333"/>
          <w:w w:val="105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尊重老人自决权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  <w:r w:rsidRPr="00AD154B">
        <w:rPr>
          <w:rFonts w:ascii="仿宋_GB2312" w:eastAsia="仿宋_GB2312" w:hint="eastAsia"/>
          <w:color w:val="333333"/>
          <w:w w:val="105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要有耐心，做好长时间处理个案的准备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3"/>
        <w:spacing w:before="6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三）老年小组工作方法</w:t>
      </w:r>
      <w:proofErr w:type="spellEnd"/>
    </w:p>
    <w:p w:rsidR="009851B5" w:rsidRPr="00AD154B" w:rsidRDefault="000A1EA1">
      <w:pPr>
        <w:spacing w:before="21" w:line="268" w:lineRule="auto"/>
        <w:ind w:left="122" w:right="255" w:hanging="6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b/>
          <w:color w:val="A40020"/>
          <w:spacing w:val="7"/>
          <w:sz w:val="19"/>
          <w:u w:val="single" w:color="A40020"/>
        </w:rPr>
        <w:t>老年小组工作的注意事项</w:t>
      </w:r>
      <w:r w:rsidRPr="00AD154B">
        <w:rPr>
          <w:rFonts w:ascii="仿宋_GB2312" w:eastAsia="仿宋_GB2312" w:hint="eastAsia"/>
          <w:color w:val="333333"/>
          <w:sz w:val="19"/>
        </w:rPr>
        <w:t>：尊重自决权、平衡对小组和个人所负的责任、尊重保密权、干预小组动力</w:t>
      </w:r>
      <w:r w:rsidRPr="00AD154B">
        <w:rPr>
          <w:rFonts w:ascii="仿宋_GB2312" w:eastAsia="仿宋_GB2312" w:hint="eastAsia"/>
          <w:color w:val="333333"/>
          <w:spacing w:val="5"/>
        </w:rPr>
        <w:t>,</w:t>
      </w:r>
      <w:r w:rsidRPr="00AD154B">
        <w:rPr>
          <w:rFonts w:ascii="仿宋_GB2312" w:eastAsia="仿宋_GB2312" w:hint="eastAsia"/>
          <w:color w:val="333333"/>
          <w:sz w:val="19"/>
        </w:rPr>
        <w:t>保护组员免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受伤害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3"/>
        <w:spacing w:before="5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四）老年社区工作方法</w:t>
      </w:r>
      <w:proofErr w:type="spellEnd"/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、老年社区工作的重点目标人群：独居老人、高龄老人、伤残老人、困难老人；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、老年社区工作方案</w:t>
      </w:r>
    </w:p>
    <w:p w:rsidR="009851B5" w:rsidRPr="00AD154B" w:rsidRDefault="000A1EA1">
      <w:pPr>
        <w:pStyle w:val="a3"/>
        <w:spacing w:before="68" w:line="302" w:lineRule="auto"/>
        <w:ind w:right="36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类型：居家服务、社区服务中心服务、社区老人照顾机构服务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工作内容：生活照顾、健康教育、志愿者工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作、法律援助等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工作原则：优势视角；充权；统筹规划；资源链接与整合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297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第五章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妇女社会工作</w:t>
      </w:r>
      <w:proofErr w:type="spellEnd"/>
    </w:p>
    <w:p w:rsidR="009851B5" w:rsidRPr="00AD154B" w:rsidRDefault="000A1EA1">
      <w:pPr>
        <w:spacing w:line="338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第一节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妇女社会工作概述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</w:t>
      </w:r>
    </w:p>
    <w:p w:rsidR="009851B5" w:rsidRPr="00AD154B" w:rsidRDefault="000A1EA1">
      <w:pPr>
        <w:pStyle w:val="a3"/>
        <w:spacing w:before="26" w:line="316" w:lineRule="auto"/>
        <w:ind w:right="23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、妇女的需要：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妇女生殖健康的需要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保障妇女的权益和发展的需要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建立性别公正的政策、制度和社会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环境的需要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line="252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、妇女面临的问题</w:t>
      </w:r>
    </w:p>
    <w:p w:rsidR="009851B5" w:rsidRPr="00AD154B" w:rsidRDefault="000A1EA1">
      <w:pPr>
        <w:spacing w:before="68" w:line="302" w:lineRule="auto"/>
        <w:ind w:left="122" w:right="233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婚姻与家庭问题；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针对妇女的暴力问题；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生殖健康问题；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留守妇女和流动妇女问题；</w:t>
      </w:r>
      <w:r w:rsidRPr="00AD154B">
        <w:rPr>
          <w:rFonts w:ascii="仿宋_GB2312" w:eastAsia="仿宋_GB2312" w:hint="eastAsia"/>
          <w:color w:val="333333"/>
        </w:rPr>
        <w:t>(5)</w:t>
      </w:r>
      <w:r w:rsidRPr="00AD154B">
        <w:rPr>
          <w:rFonts w:ascii="仿宋_GB2312" w:eastAsia="仿宋_GB2312" w:hint="eastAsia"/>
          <w:color w:val="333333"/>
          <w:sz w:val="19"/>
        </w:rPr>
        <w:t>就业问题；</w:t>
      </w:r>
      <w:r w:rsidRPr="00AD154B">
        <w:rPr>
          <w:rFonts w:ascii="仿宋_GB2312" w:eastAsia="仿宋_GB2312" w:hint="eastAsia"/>
          <w:color w:val="333333"/>
        </w:rPr>
        <w:t>(6)</w:t>
      </w:r>
      <w:r w:rsidRPr="00AD154B">
        <w:rPr>
          <w:rFonts w:ascii="仿宋_GB2312" w:eastAsia="仿宋_GB2312" w:hint="eastAsia"/>
          <w:color w:val="333333"/>
          <w:sz w:val="19"/>
        </w:rPr>
        <w:t>妇女返贫问题；</w:t>
      </w:r>
      <w:r w:rsidRPr="00AD154B">
        <w:rPr>
          <w:rFonts w:ascii="仿宋_GB2312" w:eastAsia="仿宋_GB2312" w:hint="eastAsia"/>
          <w:color w:val="333333"/>
        </w:rPr>
        <w:t>(7)</w:t>
      </w:r>
      <w:r w:rsidRPr="00AD154B">
        <w:rPr>
          <w:rFonts w:ascii="仿宋_GB2312" w:eastAsia="仿宋_GB2312" w:hint="eastAsia"/>
          <w:color w:val="333333"/>
          <w:sz w:val="19"/>
        </w:rPr>
        <w:t>参政问题；</w:t>
      </w:r>
      <w:r w:rsidRPr="00AD154B">
        <w:rPr>
          <w:rFonts w:ascii="仿宋_GB2312" w:eastAsia="仿宋_GB2312" w:hint="eastAsia"/>
          <w:color w:val="333333"/>
        </w:rPr>
        <w:t>(8)</w:t>
      </w:r>
      <w:r w:rsidRPr="00AD154B">
        <w:rPr>
          <w:rFonts w:ascii="仿宋_GB2312" w:eastAsia="仿宋_GB2312" w:hint="eastAsia"/>
          <w:color w:val="333333"/>
          <w:sz w:val="19"/>
        </w:rPr>
        <w:t>推动社会性别主流化问题。</w:t>
      </w:r>
    </w:p>
    <w:p w:rsidR="009851B5" w:rsidRPr="00AD154B" w:rsidRDefault="000A1EA1">
      <w:pPr>
        <w:pStyle w:val="a3"/>
        <w:spacing w:before="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、妇女社会工作的目标</w:t>
      </w:r>
    </w:p>
    <w:p w:rsidR="009851B5" w:rsidRPr="00AD154B" w:rsidRDefault="000A1EA1">
      <w:pPr>
        <w:spacing w:before="36" w:line="225" w:lineRule="auto"/>
        <w:ind w:left="122" w:right="429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spacing w:val="-3"/>
        </w:rPr>
        <w:t>(1)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9"/>
          <w:sz w:val="19"/>
          <w:u w:val="single" w:color="A40020"/>
        </w:rPr>
        <w:t>直接目标</w:t>
      </w:r>
      <w:r w:rsidRPr="00AD154B">
        <w:rPr>
          <w:rFonts w:ascii="仿宋_GB2312" w:eastAsia="仿宋_GB2312" w:hint="eastAsia"/>
          <w:color w:val="333333"/>
          <w:sz w:val="19"/>
        </w:rPr>
        <w:t>（缓解压力、重塑自信、解决实际需要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9"/>
          <w:sz w:val="19"/>
          <w:u w:val="single" w:color="A40020"/>
        </w:rPr>
        <w:t>中间目标</w:t>
      </w:r>
      <w:r w:rsidRPr="00AD154B">
        <w:rPr>
          <w:rFonts w:ascii="仿宋_GB2312" w:eastAsia="仿宋_GB2312" w:hint="eastAsia"/>
          <w:color w:val="333333"/>
          <w:sz w:val="19"/>
        </w:rPr>
        <w:t>（个人的即政治的、性别意识、支持小组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）；</w:t>
      </w:r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r w:rsidRPr="00AD154B">
        <w:rPr>
          <w:rFonts w:ascii="仿宋_GB2312" w:eastAsia="仿宋_GB2312" w:hint="eastAsia"/>
          <w:color w:val="333333"/>
          <w:spacing w:val="-3"/>
          <w:w w:val="105"/>
        </w:rPr>
        <w:t>(3)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11"/>
          <w:w w:val="105"/>
          <w:sz w:val="19"/>
          <w:u w:val="single" w:color="A40020"/>
        </w:rPr>
        <w:t>最终目标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（重构权力关系、建立妇女网络与连接、倡导社会性别公正和公平意识和制度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</w:t>
      </w:r>
    </w:p>
    <w:p w:rsidR="009851B5" w:rsidRPr="00AD154B" w:rsidRDefault="000A1EA1">
      <w:pPr>
        <w:pStyle w:val="a3"/>
        <w:spacing w:before="3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、妇女社会工作的原则：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承认妇女的多样性，注重与其一起工作时视角的多样性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尊重妇女作为独立的个</w:t>
      </w:r>
      <w:proofErr w:type="spellEnd"/>
    </w:p>
    <w:p w:rsidR="009851B5" w:rsidRPr="00AD154B" w:rsidRDefault="000A1EA1">
      <w:pPr>
        <w:pStyle w:val="a3"/>
        <w:spacing w:before="69" w:line="302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</w:rPr>
        <w:t>体；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理解和接纳妇女的现实处境和生存选择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</w:rPr>
        <w:t>妇女本身也是一个资源，有能力处理自己问题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</w:rPr>
        <w:t>妇女是发展的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主体，而不是客体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(6)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增加妇女的资源和选择多样性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(7)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将个体与群体联结起来，促进妇女之间的互助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308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妇女社会工作的主要内容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、针对妇女的婚姻暴力干预原则和策略</w:t>
      </w:r>
    </w:p>
    <w:p w:rsidR="009851B5" w:rsidRPr="00AD154B" w:rsidRDefault="000A1EA1">
      <w:pPr>
        <w:pStyle w:val="a4"/>
        <w:numPr>
          <w:ilvl w:val="0"/>
          <w:numId w:val="8"/>
        </w:numPr>
        <w:tabs>
          <w:tab w:val="left" w:pos="353"/>
        </w:tabs>
        <w:spacing w:before="69" w:line="316" w:lineRule="auto"/>
        <w:ind w:right="200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干预原则：①接纳受害妇女描述的问题而不是责怪受害者；②尊重受害妇女的人格独立，提升她们的自信心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；③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关注受害妇女的安全；④与受害妇女建立信任、真诚的专业关系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8"/>
        </w:numPr>
        <w:tabs>
          <w:tab w:val="left" w:pos="353"/>
        </w:tabs>
        <w:spacing w:line="296" w:lineRule="exact"/>
        <w:ind w:left="352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11"/>
          <w:sz w:val="19"/>
          <w:u w:val="single" w:color="A40020"/>
        </w:rPr>
        <w:t>干预策略</w:t>
      </w:r>
      <w:r w:rsidRPr="00AD154B">
        <w:rPr>
          <w:rFonts w:ascii="仿宋_GB2312" w:eastAsia="仿宋_GB2312" w:hint="eastAsia"/>
          <w:color w:val="333333"/>
          <w:sz w:val="19"/>
        </w:rPr>
        <w:t>：①促进相关立法及法律完善；②开展反对妇女暴力的综合干预行动；③建立受暴妇女支持小组；④为</w:t>
      </w:r>
      <w:proofErr w:type="spellEnd"/>
    </w:p>
    <w:p w:rsidR="009851B5" w:rsidRPr="00AD154B" w:rsidRDefault="000A1EA1">
      <w:pPr>
        <w:pStyle w:val="a3"/>
        <w:spacing w:before="40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受暴妇女提供各种形式的服务（心理辅导、法律咨询、个案辅导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、针对妇女生殖健康的干预原则和策略</w:t>
      </w:r>
    </w:p>
    <w:p w:rsidR="009851B5" w:rsidRPr="00AD154B" w:rsidRDefault="000A1EA1">
      <w:pPr>
        <w:pStyle w:val="a4"/>
        <w:numPr>
          <w:ilvl w:val="0"/>
          <w:numId w:val="7"/>
        </w:numPr>
        <w:tabs>
          <w:tab w:val="left" w:pos="353"/>
        </w:tabs>
        <w:spacing w:before="69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干预原则：①主体原则：妇女是生育的主体不是客体；②参与原则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7"/>
        </w:numPr>
        <w:tabs>
          <w:tab w:val="left" w:pos="353"/>
        </w:tabs>
        <w:spacing w:before="68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z w:val="19"/>
        </w:rPr>
        <w:t>干预策略：①健全具有社会性别敏感性的妇女生殖健康政策；②建立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int="eastAsia"/>
          <w:color w:val="333333"/>
          <w:sz w:val="19"/>
        </w:rPr>
        <w:t>以社区为基础，以妇女为中心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服务策略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③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建立妇女定期生殖健康检查的制度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21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3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妇女参与乡村振兴的作用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助力乡村产业发展；（</w:t>
      </w: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）改善乡村生态环境；（</w:t>
      </w:r>
      <w:r w:rsidRPr="00AD154B">
        <w:rPr>
          <w:rFonts w:ascii="仿宋_GB2312" w:eastAsia="仿宋_GB2312" w:hint="eastAsia"/>
          <w:color w:val="333333"/>
        </w:rPr>
        <w:t>3</w:t>
      </w:r>
      <w:r w:rsidRPr="00AD154B">
        <w:rPr>
          <w:rFonts w:ascii="仿宋_GB2312" w:eastAsia="仿宋_GB2312" w:hint="eastAsia"/>
          <w:color w:val="333333"/>
          <w:sz w:val="19"/>
        </w:rPr>
        <w:t>）推动乡村文明建设；（</w:t>
      </w:r>
      <w:r w:rsidRPr="00AD154B">
        <w:rPr>
          <w:rFonts w:ascii="仿宋_GB2312" w:eastAsia="仿宋_GB2312" w:hint="eastAsia"/>
          <w:color w:val="333333"/>
        </w:rPr>
        <w:t>4</w:t>
      </w:r>
      <w:r w:rsidRPr="00AD154B">
        <w:rPr>
          <w:rFonts w:ascii="仿宋_GB2312" w:eastAsia="仿宋_GB2312" w:hint="eastAsia"/>
          <w:color w:val="333333"/>
          <w:sz w:val="19"/>
        </w:rPr>
        <w:t>）</w:t>
      </w:r>
    </w:p>
    <w:p w:rsidR="009851B5" w:rsidRPr="00AD154B" w:rsidRDefault="009851B5">
      <w:pPr>
        <w:rPr>
          <w:rFonts w:ascii="仿宋_GB2312" w:eastAsia="仿宋_GB2312" w:hint="eastAsia"/>
          <w:sz w:val="19"/>
        </w:rPr>
        <w:sectPr w:rsidR="009851B5" w:rsidRPr="00AD154B">
          <w:pgSz w:w="11900" w:h="16840"/>
          <w:pgMar w:top="560" w:right="860" w:bottom="280" w:left="860" w:header="720" w:footer="720" w:gutter="0"/>
          <w:cols w:space="720"/>
        </w:sectPr>
      </w:pPr>
    </w:p>
    <w:p w:rsidR="009851B5" w:rsidRPr="00AD154B" w:rsidRDefault="000A1EA1">
      <w:pPr>
        <w:pStyle w:val="a3"/>
        <w:spacing w:before="56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lastRenderedPageBreak/>
        <w:t>参与乡村社区治理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69" w:line="309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4</w:t>
      </w:r>
      <w:r w:rsidRPr="00AD154B">
        <w:rPr>
          <w:rFonts w:ascii="仿宋_GB2312" w:eastAsia="仿宋_GB2312" w:hint="eastAsia"/>
          <w:color w:val="333333"/>
          <w:spacing w:val="-1"/>
        </w:rPr>
        <w:t>、妇女参与乡村振兴工作的保障机制：（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）完善管理机制，助力农村妇女积极参与乡村治理</w:t>
      </w:r>
      <w:r w:rsidRPr="00AD154B">
        <w:rPr>
          <w:rFonts w:ascii="仿宋_GB2312" w:eastAsia="仿宋_GB2312" w:hint="eastAsia"/>
          <w:color w:val="333333"/>
        </w:rPr>
        <w:t>；（</w:t>
      </w:r>
      <w:r w:rsidRPr="00AD154B">
        <w:rPr>
          <w:rFonts w:ascii="仿宋_GB2312" w:eastAsia="仿宋_GB2312" w:hint="eastAsia"/>
          <w:color w:val="333333"/>
          <w:sz w:val="22"/>
        </w:rPr>
        <w:t>2</w:t>
      </w:r>
      <w:r w:rsidRPr="00AD154B">
        <w:rPr>
          <w:rFonts w:ascii="仿宋_GB2312" w:eastAsia="仿宋_GB2312" w:hint="eastAsia"/>
          <w:color w:val="333333"/>
        </w:rPr>
        <w:t>）灵活运用现代</w:t>
      </w:r>
      <w:r w:rsidRPr="00AD154B">
        <w:rPr>
          <w:rFonts w:ascii="仿宋_GB2312" w:eastAsia="仿宋_GB2312" w:hint="eastAsia"/>
          <w:color w:val="333333"/>
        </w:rPr>
        <w:t xml:space="preserve">  </w:t>
      </w:r>
      <w:r w:rsidRPr="00AD154B">
        <w:rPr>
          <w:rFonts w:ascii="仿宋_GB2312" w:eastAsia="仿宋_GB2312" w:hint="eastAsia"/>
          <w:color w:val="333333"/>
        </w:rPr>
        <w:t>媒体渠道，为妇女参与乡村振兴营造良好氛围；（</w:t>
      </w: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）加强各种教育培训，提升农村妇女整体素质；（</w:t>
      </w:r>
      <w:r w:rsidRPr="00AD154B">
        <w:rPr>
          <w:rFonts w:ascii="仿宋_GB2312" w:eastAsia="仿宋_GB2312" w:hint="eastAsia"/>
          <w:color w:val="333333"/>
          <w:sz w:val="22"/>
        </w:rPr>
        <w:t>4</w:t>
      </w:r>
      <w:r w:rsidRPr="00AD154B">
        <w:rPr>
          <w:rFonts w:ascii="仿宋_GB2312" w:eastAsia="仿宋_GB2312" w:hint="eastAsia"/>
          <w:color w:val="333333"/>
        </w:rPr>
        <w:t>）建立妇女</w:t>
      </w:r>
      <w:r w:rsidRPr="00AD154B">
        <w:rPr>
          <w:rFonts w:ascii="仿宋_GB2312" w:eastAsia="仿宋_GB2312" w:hint="eastAsia"/>
          <w:color w:val="333333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</w:rPr>
        <w:t>组织化参与机制，提升农村妇女政治参与能力</w:t>
      </w:r>
      <w:proofErr w:type="spellEnd"/>
      <w:r w:rsidRPr="00AD154B">
        <w:rPr>
          <w:rFonts w:ascii="仿宋_GB2312" w:eastAsia="仿宋_GB2312" w:hint="eastAsia"/>
          <w:color w:val="333333"/>
        </w:rPr>
        <w:t>。</w:t>
      </w:r>
    </w:p>
    <w:p w:rsidR="009851B5" w:rsidRPr="00AD154B" w:rsidRDefault="000A1EA1">
      <w:pPr>
        <w:pStyle w:val="a3"/>
        <w:spacing w:before="3" w:line="309" w:lineRule="auto"/>
        <w:ind w:right="20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5</w:t>
      </w:r>
      <w:r w:rsidRPr="00AD154B">
        <w:rPr>
          <w:rFonts w:ascii="仿宋_GB2312" w:eastAsia="仿宋_GB2312" w:hint="eastAsia"/>
          <w:color w:val="333333"/>
        </w:rPr>
        <w:t>、维护妇女权益的工作：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维权内容：政治权、文化教育权、劳动权益、人身权、财产权、婚姻家庭权、计划生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育权等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维权途径：宣传法律知识；调查研究，为健全保障提供依据；提供服务，落实妇女权益；倡导、督促健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全维护妇女权益的机制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Heading1"/>
        <w:spacing w:line="295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妇女社会工作的主要方法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line="256" w:lineRule="auto"/>
        <w:ind w:right="200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7"/>
        </w:rPr>
        <w:t>、</w:t>
      </w:r>
      <w:r w:rsidRPr="00AD154B">
        <w:rPr>
          <w:rFonts w:ascii="仿宋_GB2312" w:eastAsia="仿宋_GB2312" w:hAnsi="Microsoft JhengHei" w:hint="eastAsia"/>
          <w:b/>
          <w:color w:val="A40020"/>
          <w:spacing w:val="9"/>
          <w:u w:val="single" w:color="A40020"/>
        </w:rPr>
        <w:t>妇女赋权的方法</w:t>
      </w:r>
      <w:r w:rsidRPr="00AD154B">
        <w:rPr>
          <w:rFonts w:ascii="仿宋_GB2312" w:eastAsia="仿宋_GB2312" w:hint="eastAsia"/>
          <w:color w:val="333333"/>
        </w:rPr>
        <w:t>：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赋权的目标：①个人层次（有能力解决问题）；②人际层次（个人和他人合作促成问题解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决）；③环境层次（促进改善社会政策的能力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）；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实施妇女赋权的原则：①鼓励和肯定；②将妇女作为主体</w:t>
      </w:r>
      <w:proofErr w:type="spellEnd"/>
      <w:r w:rsidRPr="00AD154B">
        <w:rPr>
          <w:rFonts w:ascii="仿宋_GB2312" w:eastAsia="仿宋_GB2312" w:hint="eastAsia"/>
          <w:color w:val="333333"/>
        </w:rPr>
        <w:t>；③</w:t>
      </w:r>
    </w:p>
    <w:p w:rsidR="009851B5" w:rsidRPr="00AD154B" w:rsidRDefault="000A1EA1">
      <w:pPr>
        <w:pStyle w:val="a3"/>
        <w:spacing w:before="57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意识醒觉；④权力分析；⑤倡导政策改变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21" w:line="256" w:lineRule="auto"/>
        <w:ind w:left="122" w:right="484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pacing w:val="-7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性别</w:t>
      </w:r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视角的妇女社会工作方法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建立平等协作关系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重新界定问题，提升意识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挖掘潜能，链接资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源；</w:t>
      </w:r>
      <w:r w:rsidRPr="00AD154B">
        <w:rPr>
          <w:rFonts w:ascii="仿宋_GB2312" w:eastAsia="仿宋_GB2312" w:hint="eastAsia"/>
          <w:color w:val="333333"/>
          <w:w w:val="105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相同处境妇女建立支持小组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spacing w:before="4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3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宣传教育、倡导和多部门合作的方法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宣传和教育的方法（政策出台和修改机会宣传和教育、节假日、突发性事件、培训机会、文艺团体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倡导</w:t>
      </w:r>
      <w:proofErr w:type="spellEnd"/>
    </w:p>
    <w:p w:rsidR="009851B5" w:rsidRPr="00AD154B" w:rsidRDefault="000A1EA1">
      <w:pPr>
        <w:spacing w:before="69" w:line="259" w:lineRule="auto"/>
        <w:ind w:left="116" w:right="1968" w:firstLine="5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spacing w:val="-1"/>
          <w:sz w:val="19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游说、政策建议和媒体方式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）；</w:t>
      </w:r>
      <w:r w:rsidRPr="00AD154B">
        <w:rPr>
          <w:rFonts w:ascii="仿宋_GB2312" w:eastAsia="仿宋_GB2312" w:hint="eastAsia"/>
          <w:color w:val="333333"/>
          <w:spacing w:val="-1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多部门合作（政府部门、社会组织、媒体及妇女活动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）。</w:t>
      </w:r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第六章</w:t>
      </w:r>
      <w:proofErr w:type="spellEnd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残疾人社会工作</w:t>
      </w:r>
      <w:proofErr w:type="spellEnd"/>
    </w:p>
    <w:p w:rsidR="009851B5" w:rsidRPr="00AD154B" w:rsidRDefault="000A1EA1">
      <w:pPr>
        <w:pStyle w:val="Heading1"/>
        <w:spacing w:line="289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第一节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残疾人的特点和需要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spacing w:line="268" w:lineRule="auto"/>
        <w:ind w:left="122" w:right="408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残疾人的权利和基本需求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康复权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教育权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劳动权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文化生活权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社会福利权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(6)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环境友好权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spacing w:line="256" w:lineRule="auto"/>
        <w:ind w:left="122" w:right="178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Ansi="Times New Roman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、残疾人面临的问题：</w:t>
      </w:r>
      <w:r w:rsidRPr="00AD154B">
        <w:rPr>
          <w:rFonts w:ascii="仿宋_GB2312" w:eastAsia="仿宋_GB2312" w:hAnsi="Times New Roman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物质层面困难（经济、住房、医疗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）；</w:t>
      </w:r>
      <w:r w:rsidRPr="00AD154B">
        <w:rPr>
          <w:rFonts w:ascii="仿宋_GB2312" w:eastAsia="仿宋_GB2312" w:hAnsi="Times New Roman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精神层面困难（源于</w:t>
      </w:r>
      <w:r w:rsidRPr="00AD154B">
        <w:rPr>
          <w:rFonts w:ascii="仿宋_GB2312" w:eastAsia="仿宋_GB2312" w:hAnsi="Times New Roman" w:hint="eastAsia"/>
          <w:b/>
          <w:color w:val="A40020"/>
          <w:u w:val="single" w:color="A40020"/>
        </w:rPr>
        <w:t>“</w:t>
      </w:r>
      <w:r w:rsidRPr="00AD154B">
        <w:rPr>
          <w:rFonts w:ascii="仿宋_GB2312" w:eastAsia="仿宋_GB2312" w:hAnsi="Microsoft JhengHei" w:hint="eastAsia"/>
          <w:b/>
          <w:color w:val="A40020"/>
          <w:sz w:val="19"/>
          <w:u w:val="single" w:color="A40020"/>
        </w:rPr>
        <w:t>污名化</w:t>
      </w:r>
      <w:r w:rsidRPr="00AD154B">
        <w:rPr>
          <w:rFonts w:ascii="仿宋_GB2312" w:eastAsia="仿宋_GB2312" w:hAnsi="Times New Roman" w:hint="eastAsia"/>
          <w:b/>
          <w:color w:val="A40020"/>
          <w:u w:val="single" w:color="A40020"/>
        </w:rPr>
        <w:t>”</w:t>
      </w:r>
      <w:r w:rsidRPr="00AD154B">
        <w:rPr>
          <w:rFonts w:ascii="仿宋_GB2312" w:eastAsia="仿宋_GB2312" w:hAnsi="Microsoft JhengHei" w:hint="eastAsia"/>
          <w:b/>
          <w:color w:val="A40020"/>
          <w:sz w:val="19"/>
          <w:u w:val="single" w:color="A40020"/>
        </w:rPr>
        <w:t>的残疾文化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）；</w:t>
      </w:r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r w:rsidRPr="00AD154B">
        <w:rPr>
          <w:rFonts w:ascii="仿宋_GB2312" w:eastAsia="仿宋_GB2312" w:hAnsi="Times New Roman" w:hint="eastAsia"/>
          <w:color w:val="333333"/>
          <w:w w:val="105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社会交往困难（机会少，婚恋受影响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）。</w:t>
      </w:r>
    </w:p>
    <w:p w:rsidR="009851B5" w:rsidRPr="00AD154B" w:rsidRDefault="000A1EA1">
      <w:pPr>
        <w:pStyle w:val="a3"/>
        <w:spacing w:before="32" w:line="302" w:lineRule="auto"/>
        <w:ind w:right="266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3</w:t>
      </w:r>
      <w:r w:rsidRPr="00AD154B">
        <w:rPr>
          <w:rFonts w:ascii="仿宋_GB2312" w:eastAsia="仿宋_GB2312" w:hint="eastAsia"/>
          <w:color w:val="333333"/>
          <w:spacing w:val="-1"/>
        </w:rPr>
        <w:t>、残疾人社会工作的特点：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理论视角的特殊性（社会代价理论、社区照顾理论、社会网络理论</w:t>
      </w:r>
      <w:proofErr w:type="spellEnd"/>
      <w:r w:rsidRPr="00AD154B">
        <w:rPr>
          <w:rFonts w:ascii="仿宋_GB2312" w:eastAsia="仿宋_GB2312" w:hint="eastAsia"/>
          <w:color w:val="333333"/>
        </w:rPr>
        <w:t>）；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残疾人社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会工作功能发挥的特殊性（微观层面</w:t>
      </w:r>
      <w:proofErr w:type="spellEnd"/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个体、中观层面</w:t>
      </w:r>
      <w:proofErr w:type="spellEnd"/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组织、宏观层面</w:t>
      </w:r>
      <w:proofErr w:type="spellEnd"/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政策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实务前提的特殊性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308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残疾人社会工作的主要内容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before="25" w:line="302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、本土化视野下的残疾人社会工作服务：残疾人社会工作的新理念、残疾人社会工作的法律地位和法律框架、残疾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人工作机制创新，网格化服务模式、专业服务组织和人才队伍建设、</w:t>
      </w:r>
      <w:r w:rsidRPr="00AD154B">
        <w:rPr>
          <w:rFonts w:ascii="仿宋_GB2312" w:eastAsia="仿宋_GB2312" w:hAnsi="Times New Roman" w:hint="eastAsia"/>
          <w:color w:val="333333"/>
          <w:spacing w:val="-1"/>
          <w:w w:val="105"/>
          <w:sz w:val="22"/>
        </w:rPr>
        <w:t>“</w:t>
      </w:r>
      <w:r w:rsidRPr="00AD154B">
        <w:rPr>
          <w:rFonts w:ascii="仿宋_GB2312" w:eastAsia="仿宋_GB2312" w:hint="eastAsia"/>
          <w:color w:val="333333"/>
          <w:spacing w:val="-1"/>
          <w:w w:val="105"/>
        </w:rPr>
        <w:t>友善</w:t>
      </w:r>
      <w:r w:rsidRPr="00AD154B">
        <w:rPr>
          <w:rFonts w:ascii="仿宋_GB2312" w:eastAsia="仿宋_GB2312" w:hAnsi="Times New Roman" w:hint="eastAsia"/>
          <w:color w:val="333333"/>
          <w:spacing w:val="-1"/>
          <w:w w:val="105"/>
          <w:sz w:val="22"/>
        </w:rPr>
        <w:t>”</w:t>
      </w:r>
      <w:r w:rsidRPr="00AD154B">
        <w:rPr>
          <w:rFonts w:ascii="仿宋_GB2312" w:eastAsia="仿宋_GB2312" w:hint="eastAsia"/>
          <w:color w:val="333333"/>
          <w:spacing w:val="-1"/>
          <w:w w:val="105"/>
        </w:rPr>
        <w:t>的残疾人价值观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3"/>
        <w:spacing w:before="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、政策层面：保障残疾人合法权益的政策体系</w:t>
      </w:r>
    </w:p>
    <w:p w:rsidR="009851B5" w:rsidRPr="00AD154B" w:rsidRDefault="000A1EA1">
      <w:pPr>
        <w:pStyle w:val="a3"/>
        <w:spacing w:before="69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残疾人社会保护政策体系建设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残疾人的民生权利和人身权利的法律确认和保障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实施发展残疾人事业的国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家规划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line="252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、服务层面：残疾人康复服务</w:t>
      </w:r>
    </w:p>
    <w:p w:rsidR="009851B5" w:rsidRPr="00AD154B" w:rsidRDefault="000A1EA1">
      <w:pPr>
        <w:pStyle w:val="a4"/>
        <w:numPr>
          <w:ilvl w:val="0"/>
          <w:numId w:val="6"/>
        </w:numPr>
        <w:tabs>
          <w:tab w:val="left" w:pos="353"/>
        </w:tabs>
        <w:spacing w:before="21" w:line="268" w:lineRule="auto"/>
        <w:ind w:right="309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7"/>
          <w:sz w:val="19"/>
          <w:u w:val="single" w:color="A40020"/>
        </w:rPr>
        <w:t>教育康复及其主要内容</w:t>
      </w:r>
      <w:r w:rsidRPr="00AD154B">
        <w:rPr>
          <w:rFonts w:ascii="仿宋_GB2312" w:eastAsia="仿宋_GB2312" w:hint="eastAsia"/>
          <w:color w:val="333333"/>
          <w:sz w:val="19"/>
        </w:rPr>
        <w:t>：①残疾人群体（人与环境互动、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int="eastAsia"/>
          <w:color w:val="333333"/>
          <w:sz w:val="19"/>
        </w:rPr>
        <w:t>补偿性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功能训练）、②残疾人父母、监护人（心理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支持和教育康复知识）、③针对社会组织、残疾人服务组织和各类爱心人士（专业知识技能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）。</w:t>
      </w:r>
    </w:p>
    <w:p w:rsidR="009851B5" w:rsidRPr="00AD154B" w:rsidRDefault="000A1EA1">
      <w:pPr>
        <w:pStyle w:val="a4"/>
        <w:numPr>
          <w:ilvl w:val="0"/>
          <w:numId w:val="6"/>
        </w:numPr>
        <w:tabs>
          <w:tab w:val="left" w:pos="353"/>
        </w:tabs>
        <w:spacing w:line="268" w:lineRule="auto"/>
        <w:ind w:right="288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7"/>
          <w:sz w:val="19"/>
          <w:u w:val="single" w:color="A40020"/>
        </w:rPr>
        <w:t>职业康复及其主要内容</w:t>
      </w:r>
      <w:r w:rsidRPr="00AD154B">
        <w:rPr>
          <w:rFonts w:ascii="仿宋_GB2312" w:eastAsia="仿宋_GB2312" w:hint="eastAsia"/>
          <w:color w:val="333333"/>
          <w:sz w:val="19"/>
        </w:rPr>
        <w:t>：①掌握残疾人身体、心理和职业能力状况；②残疾人职业培训和就业的可能性进行指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导；③提供职业培训；④引导从事职业；⑤提供就业机会；⑥就业跟踪服务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6"/>
        </w:numPr>
        <w:tabs>
          <w:tab w:val="left" w:pos="353"/>
        </w:tabs>
        <w:spacing w:line="225" w:lineRule="auto"/>
        <w:ind w:left="116" w:right="1270" w:firstLine="5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7"/>
          <w:sz w:val="19"/>
          <w:u w:val="single" w:color="A40020"/>
        </w:rPr>
        <w:t>社区康复及其主要内容</w:t>
      </w:r>
      <w:r w:rsidRPr="00AD154B">
        <w:rPr>
          <w:rFonts w:ascii="仿宋_GB2312" w:eastAsia="仿宋_GB2312" w:hint="eastAsia"/>
          <w:color w:val="333333"/>
          <w:sz w:val="19"/>
        </w:rPr>
        <w:t>：①开展残疾预防工作；②康复评定和建档工作；③开展具体的康复服务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第三节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残疾人社会工作的主要方法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★★★★</w:t>
      </w:r>
    </w:p>
    <w:p w:rsidR="009851B5" w:rsidRPr="00AD154B" w:rsidRDefault="000A1EA1">
      <w:pPr>
        <w:pStyle w:val="a3"/>
        <w:spacing w:before="27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、个案管理：建立关系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→</w:t>
      </w:r>
      <w:r w:rsidRPr="00AD154B">
        <w:rPr>
          <w:rFonts w:ascii="仿宋_GB2312" w:eastAsia="仿宋_GB2312" w:hint="eastAsia"/>
          <w:color w:val="333333"/>
          <w:w w:val="105"/>
        </w:rPr>
        <w:t>评估阶段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→</w:t>
      </w:r>
      <w:r w:rsidRPr="00AD154B">
        <w:rPr>
          <w:rFonts w:ascii="仿宋_GB2312" w:eastAsia="仿宋_GB2312" w:hint="eastAsia"/>
          <w:color w:val="333333"/>
          <w:w w:val="105"/>
        </w:rPr>
        <w:t>制订服务方案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→</w:t>
      </w:r>
      <w:r w:rsidRPr="00AD154B">
        <w:rPr>
          <w:rFonts w:ascii="仿宋_GB2312" w:eastAsia="仿宋_GB2312" w:hint="eastAsia"/>
          <w:color w:val="333333"/>
          <w:w w:val="105"/>
        </w:rPr>
        <w:t>获得整合性资源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→</w:t>
      </w:r>
      <w:r w:rsidRPr="00AD154B">
        <w:rPr>
          <w:rFonts w:ascii="仿宋_GB2312" w:eastAsia="仿宋_GB2312" w:hint="eastAsia"/>
          <w:color w:val="333333"/>
          <w:w w:val="105"/>
        </w:rPr>
        <w:t>整合实施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→</w:t>
      </w:r>
      <w:r w:rsidRPr="00AD154B">
        <w:rPr>
          <w:rFonts w:ascii="仿宋_GB2312" w:eastAsia="仿宋_GB2312" w:hint="eastAsia"/>
          <w:color w:val="333333"/>
          <w:w w:val="105"/>
        </w:rPr>
        <w:t>结束阶段。</w:t>
      </w:r>
    </w:p>
    <w:p w:rsidR="009851B5" w:rsidRPr="00AD154B" w:rsidRDefault="000A1EA1">
      <w:pPr>
        <w:pStyle w:val="a3"/>
        <w:spacing w:before="69" w:line="309" w:lineRule="auto"/>
        <w:ind w:right="1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2</w:t>
      </w:r>
      <w:r w:rsidRPr="00AD154B">
        <w:rPr>
          <w:rFonts w:ascii="仿宋_GB2312" w:eastAsia="仿宋_GB2312" w:hint="eastAsia"/>
          <w:color w:val="333333"/>
        </w:rPr>
        <w:t>、残疾人社会融入的主要内容：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r w:rsidRPr="00AD154B">
        <w:rPr>
          <w:rFonts w:ascii="仿宋_GB2312" w:eastAsia="仿宋_GB2312" w:hint="eastAsia"/>
          <w:color w:val="333333"/>
        </w:rPr>
        <w:t>残疾人社会参与现状的评估，通过</w:t>
      </w:r>
      <w:r w:rsidRPr="00AD154B">
        <w:rPr>
          <w:rFonts w:ascii="仿宋_GB2312" w:eastAsia="仿宋_GB2312" w:hint="eastAsia"/>
          <w:color w:val="333333"/>
          <w:sz w:val="22"/>
        </w:rPr>
        <w:t>4R</w:t>
      </w:r>
      <w:r w:rsidRPr="00AD154B">
        <w:rPr>
          <w:rFonts w:ascii="仿宋_GB2312" w:eastAsia="仿宋_GB2312" w:hint="eastAsia"/>
          <w:color w:val="333333"/>
        </w:rPr>
        <w:t>指标来分析，即角色、</w:t>
      </w:r>
      <w:r w:rsidRPr="00AD154B">
        <w:rPr>
          <w:rFonts w:ascii="仿宋_GB2312" w:eastAsia="仿宋_GB2312" w:hint="eastAsia"/>
          <w:color w:val="333333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</w:rPr>
        <w:t>关系、反应、资源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对残疾人社会参与的能力进行评估，综合身体、心理和社会适应性等方面的指标来测量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确定残疾人社会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参与基于社会康复理论的基本原则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、促进残疾人就业权利实现的方法</w:t>
      </w:r>
    </w:p>
    <w:p w:rsidR="009851B5" w:rsidRPr="00AD154B" w:rsidRDefault="000A1EA1">
      <w:pPr>
        <w:pStyle w:val="a3"/>
        <w:spacing w:before="69" w:line="302" w:lineRule="auto"/>
        <w:ind w:right="59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残疾人就业的支持性资源：政府部门；企事业单位；残疾人社会组织和其他社会组织；社区各类志愿服务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</w:t>
      </w:r>
      <w:r w:rsidRPr="00AD154B">
        <w:rPr>
          <w:rFonts w:ascii="仿宋_GB2312" w:eastAsia="仿宋_GB2312" w:hint="eastAsia"/>
          <w:color w:val="333333"/>
          <w:spacing w:val="-1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残疾人职业康复的流程管理：职业咨询；职业评估；职业培训；就业指导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Heading1"/>
        <w:spacing w:line="297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第七章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矫正社会工作</w:t>
      </w:r>
      <w:proofErr w:type="spellEnd"/>
    </w:p>
    <w:p w:rsidR="009851B5" w:rsidRPr="00AD154B" w:rsidRDefault="000A1EA1">
      <w:pPr>
        <w:spacing w:line="327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第一节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矫正社会工作概述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</w:t>
      </w:r>
    </w:p>
    <w:p w:rsidR="009851B5" w:rsidRPr="00AD154B" w:rsidRDefault="000A1EA1">
      <w:pPr>
        <w:spacing w:line="338" w:lineRule="exact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1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服务对象的特点和需要</w:t>
      </w:r>
    </w:p>
    <w:p w:rsidR="009851B5" w:rsidRPr="00AD154B" w:rsidRDefault="009851B5">
      <w:pPr>
        <w:spacing w:line="338" w:lineRule="exact"/>
        <w:rPr>
          <w:rFonts w:ascii="仿宋_GB2312" w:eastAsia="仿宋_GB2312" w:hint="eastAsia"/>
          <w:sz w:val="19"/>
        </w:rPr>
        <w:sectPr w:rsidR="009851B5" w:rsidRPr="00AD154B">
          <w:pgSz w:w="11900" w:h="16840"/>
          <w:pgMar w:top="520" w:right="860" w:bottom="280" w:left="860" w:header="720" w:footer="720" w:gutter="0"/>
          <w:cols w:space="720"/>
        </w:sectPr>
      </w:pPr>
    </w:p>
    <w:p w:rsidR="009851B5" w:rsidRPr="00AD154B" w:rsidRDefault="000A1EA1">
      <w:pPr>
        <w:pStyle w:val="a4"/>
        <w:numPr>
          <w:ilvl w:val="0"/>
          <w:numId w:val="5"/>
        </w:numPr>
        <w:tabs>
          <w:tab w:val="left" w:pos="353"/>
        </w:tabs>
        <w:spacing w:before="33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lastRenderedPageBreak/>
        <w:t>特点：①人格特征（冲动好斗）；②心理特征（自卑消沉）；③社会特征（严重脱节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）；</w:t>
      </w:r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④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生活特征（困难重重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</w:p>
    <w:p w:rsidR="009851B5" w:rsidRPr="00AD154B" w:rsidRDefault="000A1EA1">
      <w:pPr>
        <w:pStyle w:val="a4"/>
        <w:numPr>
          <w:ilvl w:val="0"/>
          <w:numId w:val="5"/>
        </w:numPr>
        <w:tabs>
          <w:tab w:val="left" w:pos="353"/>
        </w:tabs>
        <w:spacing w:before="69" w:line="259" w:lineRule="auto"/>
        <w:ind w:left="116" w:right="2165" w:firstLine="5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需要：①保障基本生存；②保障教育、就业权益；③正常家庭生活；④再社会化的服务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第二节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矫正社会工作的主要内容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★★★★</w:t>
      </w:r>
    </w:p>
    <w:p w:rsidR="009851B5" w:rsidRPr="00AD154B" w:rsidRDefault="000A1EA1">
      <w:pPr>
        <w:pStyle w:val="a3"/>
        <w:spacing w:before="1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一）对于涉罪成年人的服务内容</w:t>
      </w:r>
      <w:proofErr w:type="spellEnd"/>
    </w:p>
    <w:p w:rsidR="009851B5" w:rsidRPr="00AD154B" w:rsidRDefault="000A1EA1">
      <w:pPr>
        <w:pStyle w:val="Heading1"/>
        <w:spacing w:before="21" w:line="240" w:lineRule="auto"/>
        <w:ind w:left="122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b w:val="0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b w:val="0"/>
          <w:color w:val="333333"/>
          <w:w w:val="105"/>
        </w:rPr>
        <w:t>、</w:t>
      </w:r>
      <w:r w:rsidRPr="00AD154B">
        <w:rPr>
          <w:rFonts w:ascii="仿宋_GB2312" w:eastAsia="仿宋_GB2312" w:hint="eastAsia"/>
          <w:color w:val="A40020"/>
          <w:w w:val="105"/>
          <w:u w:val="single" w:color="A40020"/>
        </w:rPr>
        <w:t>司法判决前的工作</w:t>
      </w:r>
    </w:p>
    <w:p w:rsidR="009851B5" w:rsidRPr="00AD154B" w:rsidRDefault="000A1EA1">
      <w:pPr>
        <w:pStyle w:val="a4"/>
        <w:numPr>
          <w:ilvl w:val="0"/>
          <w:numId w:val="4"/>
        </w:numPr>
        <w:tabs>
          <w:tab w:val="left" w:pos="353"/>
        </w:tabs>
        <w:spacing w:before="25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针对犯罪嫌疑人：犯罪事实的记录、前科、本人的生活史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</w:p>
    <w:p w:rsidR="009851B5" w:rsidRPr="00AD154B" w:rsidRDefault="000A1EA1">
      <w:pPr>
        <w:pStyle w:val="a4"/>
        <w:numPr>
          <w:ilvl w:val="0"/>
          <w:numId w:val="4"/>
        </w:numPr>
        <w:tabs>
          <w:tab w:val="left" w:pos="353"/>
        </w:tabs>
        <w:spacing w:before="69" w:line="302" w:lineRule="auto"/>
        <w:ind w:left="122" w:right="593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针对犯罪嫌疑人亲友：心理、情绪方面辅导与支持；寻找社会资源维持生计；失去依靠成员提供生活照料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 </w:t>
      </w:r>
      <w:r w:rsidRPr="00AD154B">
        <w:rPr>
          <w:rFonts w:ascii="仿宋_GB2312" w:eastAsia="仿宋_GB2312" w:hint="eastAsia"/>
          <w:color w:val="333333"/>
          <w:spacing w:val="-1"/>
          <w:w w:val="105"/>
        </w:rPr>
        <w:t>2</w:t>
      </w:r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、监禁场所中的社会工作</w:t>
      </w:r>
    </w:p>
    <w:p w:rsidR="009851B5" w:rsidRPr="00AD154B" w:rsidRDefault="000A1EA1">
      <w:pPr>
        <w:pStyle w:val="a3"/>
        <w:spacing w:before="5" w:line="302" w:lineRule="auto"/>
        <w:ind w:right="255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适应监禁场所生活：熟悉环境；戒除不良习惯；协助解决生活困难；预防交叉感染</w:t>
      </w:r>
      <w:proofErr w:type="spellEnd"/>
      <w:r w:rsidRPr="00AD154B">
        <w:rPr>
          <w:rFonts w:ascii="仿宋_GB2312" w:eastAsia="仿宋_GB2312" w:hint="eastAsia"/>
          <w:color w:val="333333"/>
        </w:rPr>
        <w:t>。</w:t>
      </w:r>
      <w:r w:rsidRPr="00AD154B">
        <w:rPr>
          <w:rFonts w:ascii="仿宋_GB2312" w:eastAsia="仿宋_GB2312" w:hint="eastAsia"/>
          <w:color w:val="333333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提供专业咨询：公民教育；心理、情绪辅导；职业技能训练；人际交往提升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6" w:line="259" w:lineRule="auto"/>
        <w:ind w:left="122" w:right="4129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spacing w:val="-1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加强社会联系：了解社会变化；加强家庭联系；构建支持性网络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>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</w:t>
      </w:r>
      <w:r w:rsidRPr="00AD154B">
        <w:rPr>
          <w:rFonts w:ascii="仿宋_GB2312" w:eastAsia="仿宋_GB2312" w:hint="eastAsia"/>
          <w:color w:val="333333"/>
          <w:spacing w:val="-1"/>
          <w:w w:val="105"/>
        </w:rPr>
        <w:t>3</w:t>
      </w:r>
      <w:r w:rsidRPr="00AD154B">
        <w:rPr>
          <w:rFonts w:ascii="仿宋_GB2312" w:eastAsia="仿宋_GB2312" w:hint="eastAsia"/>
          <w:color w:val="333333"/>
          <w:spacing w:val="-7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pacing w:val="9"/>
          <w:w w:val="105"/>
          <w:sz w:val="19"/>
          <w:u w:val="single" w:color="A40020"/>
        </w:rPr>
        <w:t>社区矫正中的社会工作</w:t>
      </w:r>
    </w:p>
    <w:p w:rsidR="009851B5" w:rsidRPr="00AD154B" w:rsidRDefault="000A1EA1">
      <w:pPr>
        <w:pStyle w:val="a3"/>
        <w:spacing w:line="302" w:lineRule="auto"/>
        <w:ind w:right="524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缓刑、假释、监外执行人员的监督管理和教育帮扶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院舍训练的组织管理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</w:p>
    <w:p w:rsidR="009851B5" w:rsidRPr="00AD154B" w:rsidRDefault="000A1EA1">
      <w:pPr>
        <w:pStyle w:val="a4"/>
        <w:numPr>
          <w:ilvl w:val="0"/>
          <w:numId w:val="3"/>
        </w:numPr>
        <w:tabs>
          <w:tab w:val="left" w:pos="353"/>
        </w:tabs>
        <w:spacing w:before="4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社会服务计划的执行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</w:p>
    <w:p w:rsidR="009851B5" w:rsidRPr="00AD154B" w:rsidRDefault="000A1EA1">
      <w:pPr>
        <w:pStyle w:val="a4"/>
        <w:numPr>
          <w:ilvl w:val="0"/>
          <w:numId w:val="3"/>
        </w:numPr>
        <w:tabs>
          <w:tab w:val="left" w:pos="353"/>
        </w:tabs>
        <w:spacing w:before="68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为社区服刑人员提供社会服务（促进就业、帮助接受教育、基本生活救助、落实社会保险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4</w:t>
      </w:r>
      <w:r w:rsidRPr="00AD154B">
        <w:rPr>
          <w:rFonts w:ascii="仿宋_GB2312" w:eastAsia="仿宋_GB2312" w:hint="eastAsia"/>
          <w:color w:val="333333"/>
        </w:rPr>
        <w:t>、刑满释放后的社会工作：提供住宿场所；提供就业、就学辅导；提供生活辅导和医疗保健转介；提供物质援助。</w:t>
      </w:r>
    </w:p>
    <w:p w:rsidR="009851B5" w:rsidRPr="00AD154B" w:rsidRDefault="000A1EA1">
      <w:pPr>
        <w:pStyle w:val="a3"/>
        <w:spacing w:before="69" w:line="316" w:lineRule="auto"/>
        <w:ind w:right="20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5</w:t>
      </w:r>
      <w:r w:rsidRPr="00AD154B">
        <w:rPr>
          <w:rFonts w:ascii="仿宋_GB2312" w:eastAsia="仿宋_GB2312" w:hint="eastAsia"/>
          <w:color w:val="333333"/>
        </w:rPr>
        <w:t>、针对涉毒人员的社会工作介入：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r w:rsidRPr="00AD154B">
        <w:rPr>
          <w:rFonts w:ascii="仿宋_GB2312" w:eastAsia="仿宋_GB2312" w:hint="eastAsia"/>
          <w:color w:val="333333"/>
        </w:rPr>
        <w:t>提供戒毒康复服务；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r w:rsidRPr="00AD154B">
        <w:rPr>
          <w:rFonts w:ascii="仿宋_GB2312" w:eastAsia="仿宋_GB2312" w:hint="eastAsia"/>
          <w:color w:val="333333"/>
        </w:rPr>
        <w:t>预防教育宣传；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r w:rsidRPr="00AD154B">
        <w:rPr>
          <w:rFonts w:ascii="仿宋_GB2312" w:eastAsia="仿宋_GB2312" w:hint="eastAsia"/>
          <w:color w:val="333333"/>
        </w:rPr>
        <w:t>参与禁毒宣传教育；</w:t>
      </w:r>
      <w:r w:rsidRPr="00AD154B">
        <w:rPr>
          <w:rFonts w:ascii="仿宋_GB2312" w:eastAsia="仿宋_GB2312" w:hint="eastAsia"/>
          <w:color w:val="333333"/>
          <w:sz w:val="22"/>
        </w:rPr>
        <w:t>(4)</w:t>
      </w:r>
      <w:r w:rsidRPr="00AD154B">
        <w:rPr>
          <w:rFonts w:ascii="仿宋_GB2312" w:eastAsia="仿宋_GB2312" w:hint="eastAsia"/>
          <w:color w:val="333333"/>
        </w:rPr>
        <w:t>协助开展有</w:t>
      </w:r>
      <w:r w:rsidRPr="00AD154B">
        <w:rPr>
          <w:rFonts w:ascii="仿宋_GB2312" w:eastAsia="仿宋_GB2312" w:hint="eastAsia"/>
          <w:color w:val="333333"/>
          <w:w w:val="105"/>
        </w:rPr>
        <w:t>关禁毒管理事务。</w:t>
      </w:r>
    </w:p>
    <w:p w:rsidR="009851B5" w:rsidRPr="00AD154B" w:rsidRDefault="000A1EA1">
      <w:pPr>
        <w:pStyle w:val="Heading1"/>
        <w:spacing w:line="296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矫正社会工作的主要方法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</w:t>
      </w:r>
    </w:p>
    <w:p w:rsidR="009851B5" w:rsidRPr="00AD154B" w:rsidRDefault="000A1EA1">
      <w:pPr>
        <w:pStyle w:val="a3"/>
        <w:spacing w:before="40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一）个案工作方法</w:t>
      </w:r>
      <w:proofErr w:type="spellEnd"/>
    </w:p>
    <w:p w:rsidR="009851B5" w:rsidRPr="00AD154B" w:rsidRDefault="000A1EA1">
      <w:pPr>
        <w:pStyle w:val="a4"/>
        <w:numPr>
          <w:ilvl w:val="0"/>
          <w:numId w:val="2"/>
        </w:numPr>
        <w:tabs>
          <w:tab w:val="left" w:pos="353"/>
        </w:tabs>
        <w:spacing w:before="22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b/>
          <w:color w:val="A40020"/>
          <w:spacing w:val="12"/>
          <w:w w:val="105"/>
          <w:sz w:val="19"/>
          <w:u w:val="single" w:color="A40020"/>
        </w:rPr>
        <w:t>原则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：维护服务对象利益优先原则；个别化原则；接纳原则；非评判原则；服务对象自决原则；保密原则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2"/>
        </w:numPr>
        <w:tabs>
          <w:tab w:val="left" w:pos="353"/>
        </w:tabs>
        <w:spacing w:before="25" w:line="316" w:lineRule="auto"/>
        <w:ind w:left="122" w:right="200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  <w:sz w:val="19"/>
        </w:rPr>
        <w:t>注意的问题：善于与服务对象建立专业关系；要有重点分步骤地制订矫正工作计划；要着眼于服务对象的潜能发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掘和自己解决问题，切忌包办代替；要妥善处理为案主保密的原则与维护社会安全的关系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  <w:sz w:val="19"/>
        </w:rPr>
        <w:t>。</w:t>
      </w:r>
    </w:p>
    <w:p w:rsidR="009851B5" w:rsidRPr="00AD154B" w:rsidRDefault="000A1EA1">
      <w:pPr>
        <w:pStyle w:val="a3"/>
        <w:spacing w:before="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二）小组工作方法</w:t>
      </w:r>
      <w:proofErr w:type="spellEnd"/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、小组工作的不同模式：社会目标模式、互惠模式、治疗模式、发展模式；</w:t>
      </w:r>
    </w:p>
    <w:p w:rsidR="009851B5" w:rsidRPr="00AD154B" w:rsidRDefault="000A1EA1">
      <w:pPr>
        <w:pStyle w:val="a3"/>
        <w:spacing w:before="22" w:line="256" w:lineRule="auto"/>
        <w:ind w:right="41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7"/>
        </w:rPr>
        <w:t>、</w:t>
      </w:r>
      <w:r w:rsidRPr="00AD154B">
        <w:rPr>
          <w:rFonts w:ascii="仿宋_GB2312" w:eastAsia="仿宋_GB2312" w:hint="eastAsia"/>
          <w:b/>
          <w:color w:val="A40020"/>
          <w:spacing w:val="8"/>
          <w:u w:val="single" w:color="A40020"/>
        </w:rPr>
        <w:t>注意问题</w:t>
      </w:r>
      <w:r w:rsidRPr="00AD154B">
        <w:rPr>
          <w:rFonts w:ascii="仿宋_GB2312" w:eastAsia="仿宋_GB2312" w:hint="eastAsia"/>
          <w:color w:val="333333"/>
        </w:rPr>
        <w:t>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针对服务对象共性问题和困惑设计小组活动主题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从服务对象特点出发选择小组工作实施模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</w:rPr>
        <w:t>式；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小组活动时间安排与矫正工作制度要求结合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善于从矫正对象中发现和培育小组工作的领导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6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三）社区工作方法</w:t>
      </w:r>
      <w:proofErr w:type="spellEnd"/>
    </w:p>
    <w:p w:rsidR="009851B5" w:rsidRPr="00AD154B" w:rsidRDefault="000A1EA1">
      <w:pPr>
        <w:pStyle w:val="a3"/>
        <w:spacing w:before="68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、综合治理，改善矫正对象的生活环境；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、开展社区教育，培育社区居民接纳、尊重矫正对象的意识和习惯；</w:t>
      </w: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</w:t>
      </w:r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挖掘</w:t>
      </w:r>
      <w:r w:rsidRPr="00AD154B">
        <w:rPr>
          <w:rFonts w:ascii="仿宋_GB2312" w:eastAsia="仿宋_GB2312" w:hint="eastAsia"/>
          <w:color w:val="333333"/>
          <w:w w:val="105"/>
        </w:rPr>
        <w:t>社区志愿力量，共同参与社区矫正工作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四）社会工作行政在社区矫正中的运用</w:t>
      </w:r>
      <w:proofErr w:type="spellEnd"/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、宏观上，社区矫正的政策法规变成社区矫正的服务活动；</w:t>
      </w:r>
    </w:p>
    <w:p w:rsidR="009851B5" w:rsidRPr="00AD154B" w:rsidRDefault="000A1EA1">
      <w:pPr>
        <w:spacing w:before="69" w:line="259" w:lineRule="auto"/>
        <w:ind w:left="116" w:right="3081" w:firstLine="5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spacing w:val="-1"/>
        </w:rPr>
        <w:t>2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>、微观上，加强对社区矫正服务机构内部管理的途径，提高社区矫正实施效果。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第八章</w:t>
      </w:r>
      <w:proofErr w:type="spellEnd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spacing w:val="7"/>
          <w:w w:val="105"/>
          <w:sz w:val="19"/>
        </w:rPr>
        <w:t>优抚安置社会工作</w:t>
      </w:r>
      <w:proofErr w:type="spellEnd"/>
    </w:p>
    <w:p w:rsidR="009851B5" w:rsidRPr="00AD154B" w:rsidRDefault="000A1EA1">
      <w:pPr>
        <w:pStyle w:val="Heading1"/>
        <w:spacing w:line="300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第一节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优抚安置社会工作概述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、服务对象的特点</w:t>
      </w:r>
    </w:p>
    <w:p w:rsidR="009851B5" w:rsidRPr="00AD154B" w:rsidRDefault="000A1EA1">
      <w:pPr>
        <w:spacing w:before="68" w:line="259" w:lineRule="auto"/>
        <w:ind w:left="122" w:right="4424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覆盖范围广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军队情结深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需要层次多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问题压力重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sz w:val="19"/>
          <w:u w:val="single" w:color="A40020"/>
        </w:rPr>
        <w:t>服务对象的需求</w:t>
      </w:r>
    </w:p>
    <w:p w:rsidR="009851B5" w:rsidRPr="00AD154B" w:rsidRDefault="009851B5">
      <w:pPr>
        <w:pStyle w:val="a3"/>
        <w:spacing w:before="10"/>
        <w:ind w:left="0"/>
        <w:rPr>
          <w:rFonts w:ascii="仿宋_GB2312" w:eastAsia="仿宋_GB2312" w:hint="eastAsia"/>
          <w:b/>
          <w:sz w:val="7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1E0"/>
      </w:tblPr>
      <w:tblGrid>
        <w:gridCol w:w="1288"/>
        <w:gridCol w:w="4955"/>
        <w:gridCol w:w="3667"/>
      </w:tblGrid>
      <w:tr w:rsidR="009851B5" w:rsidRPr="00AD154B">
        <w:trPr>
          <w:trHeight w:val="493"/>
        </w:trPr>
        <w:tc>
          <w:tcPr>
            <w:tcW w:w="1288" w:type="dxa"/>
          </w:tcPr>
          <w:p w:rsidR="009851B5" w:rsidRPr="00AD154B" w:rsidRDefault="000A1EA1">
            <w:pPr>
              <w:pStyle w:val="TableParagraph"/>
              <w:spacing w:before="122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类型</w:t>
            </w:r>
            <w:proofErr w:type="spellEnd"/>
          </w:p>
        </w:tc>
        <w:tc>
          <w:tcPr>
            <w:tcW w:w="4955" w:type="dxa"/>
          </w:tcPr>
          <w:p w:rsidR="009851B5" w:rsidRPr="00AD154B" w:rsidRDefault="000A1EA1">
            <w:pPr>
              <w:pStyle w:val="TableParagraph"/>
              <w:spacing w:before="122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服务对象</w:t>
            </w:r>
            <w:proofErr w:type="spellEnd"/>
          </w:p>
        </w:tc>
        <w:tc>
          <w:tcPr>
            <w:tcW w:w="3667" w:type="dxa"/>
          </w:tcPr>
          <w:p w:rsidR="009851B5" w:rsidRPr="00AD154B" w:rsidRDefault="000A1EA1">
            <w:pPr>
              <w:pStyle w:val="TableParagraph"/>
              <w:spacing w:before="122"/>
              <w:ind w:left="60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需要</w:t>
            </w:r>
            <w:proofErr w:type="spellEnd"/>
          </w:p>
        </w:tc>
      </w:tr>
    </w:tbl>
    <w:p w:rsidR="009851B5" w:rsidRPr="00AD154B" w:rsidRDefault="009851B5">
      <w:pPr>
        <w:rPr>
          <w:rFonts w:ascii="仿宋_GB2312" w:eastAsia="仿宋_GB2312" w:hint="eastAsia"/>
          <w:sz w:val="19"/>
        </w:rPr>
        <w:sectPr w:rsidR="009851B5" w:rsidRPr="00AD154B">
          <w:pgSz w:w="11900" w:h="16840"/>
          <w:pgMar w:top="560" w:right="8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/>
      </w:tblPr>
      <w:tblGrid>
        <w:gridCol w:w="1288"/>
        <w:gridCol w:w="4955"/>
        <w:gridCol w:w="3667"/>
      </w:tblGrid>
      <w:tr w:rsidR="009851B5" w:rsidRPr="00AD154B">
        <w:trPr>
          <w:trHeight w:val="2787"/>
        </w:trPr>
        <w:tc>
          <w:tcPr>
            <w:tcW w:w="1288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9"/>
              <w:rPr>
                <w:rFonts w:ascii="仿宋_GB2312" w:eastAsia="仿宋_GB2312" w:hint="eastAsia"/>
                <w:b/>
                <w:sz w:val="28"/>
              </w:rPr>
            </w:pPr>
          </w:p>
          <w:p w:rsidR="009851B5" w:rsidRPr="00AD154B" w:rsidRDefault="000A1EA1">
            <w:pPr>
              <w:pStyle w:val="TableParagraph"/>
              <w:spacing w:before="1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优抚医院</w:t>
            </w:r>
            <w:proofErr w:type="spellEnd"/>
          </w:p>
        </w:tc>
        <w:tc>
          <w:tcPr>
            <w:tcW w:w="4955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14" w:line="307" w:lineRule="auto"/>
              <w:ind w:left="61" w:right="85"/>
              <w:rPr>
                <w:rFonts w:ascii="仿宋_GB2312" w:eastAsia="仿宋_GB2312" w:hAnsi="Times New Roman" w:hint="eastAsia"/>
              </w:rPr>
            </w:pPr>
            <w:r w:rsidRPr="00AD154B">
              <w:rPr>
                <w:rFonts w:ascii="仿宋_GB2312" w:eastAsia="仿宋_GB2312" w:hint="eastAsia"/>
                <w:color w:val="333333"/>
                <w:sz w:val="19"/>
              </w:rPr>
              <w:t>①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需要常年医疗或者独身一人不便分散供养的一级至四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级残疾退役军人</w:t>
            </w:r>
            <w:proofErr w:type="spellEnd"/>
            <w:r w:rsidRPr="00AD154B">
              <w:rPr>
                <w:rFonts w:ascii="仿宋_GB2312" w:eastAsia="仿宋_GB2312" w:hAnsi="Times New Roman" w:hint="eastAsia"/>
                <w:color w:val="333333"/>
                <w:w w:val="105"/>
              </w:rPr>
              <w:t>;</w:t>
            </w:r>
          </w:p>
          <w:p w:rsidR="009851B5" w:rsidRPr="00AD154B" w:rsidRDefault="000A1EA1">
            <w:pPr>
              <w:pStyle w:val="TableParagraph"/>
              <w:spacing w:before="14" w:line="307" w:lineRule="auto"/>
              <w:ind w:left="61" w:right="85"/>
              <w:rPr>
                <w:rFonts w:ascii="仿宋_GB2312" w:eastAsia="仿宋_GB2312" w:hAnsi="Times New Roman" w:hint="eastAsia"/>
              </w:rPr>
            </w:pPr>
            <w:r w:rsidRPr="00AD154B">
              <w:rPr>
                <w:rFonts w:ascii="仿宋_GB2312" w:eastAsia="仿宋_GB2312" w:hint="eastAsia"/>
                <w:color w:val="333333"/>
                <w:sz w:val="19"/>
              </w:rPr>
              <w:t>②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在服役期间患严重慢性病的残疾退役军人和带病回乡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退役军人</w:t>
            </w:r>
            <w:proofErr w:type="spellEnd"/>
            <w:r w:rsidRPr="00AD154B">
              <w:rPr>
                <w:rFonts w:ascii="仿宋_GB2312" w:eastAsia="仿宋_GB2312" w:hAnsi="Times New Roman" w:hint="eastAsia"/>
                <w:color w:val="333333"/>
                <w:w w:val="105"/>
              </w:rPr>
              <w:t>;</w:t>
            </w:r>
          </w:p>
          <w:p w:rsidR="009851B5" w:rsidRPr="00AD154B" w:rsidRDefault="000A1EA1">
            <w:pPr>
              <w:pStyle w:val="TableParagraph"/>
              <w:spacing w:line="257" w:lineRule="exact"/>
              <w:ind w:left="61"/>
              <w:rPr>
                <w:rFonts w:ascii="仿宋_GB2312" w:eastAsia="仿宋_GB2312" w:hAnsi="Times New Roman" w:hint="eastAsia"/>
              </w:rPr>
            </w:pP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③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在服役期间患精神疾病，需要住院治疗的退役军人</w:t>
            </w:r>
            <w:proofErr w:type="spellEnd"/>
            <w:r w:rsidRPr="00AD154B">
              <w:rPr>
                <w:rFonts w:ascii="仿宋_GB2312" w:eastAsia="仿宋_GB2312" w:hAnsi="Times New Roman" w:hint="eastAsia"/>
                <w:color w:val="333333"/>
                <w:w w:val="105"/>
              </w:rPr>
              <w:t>;</w:t>
            </w:r>
          </w:p>
          <w:p w:rsidR="009851B5" w:rsidRPr="00AD154B" w:rsidRDefault="000A1EA1">
            <w:pPr>
              <w:pStyle w:val="TableParagraph"/>
              <w:spacing w:before="68"/>
              <w:ind w:left="61"/>
              <w:rPr>
                <w:rFonts w:ascii="仿宋_GB2312" w:eastAsia="仿宋_GB2312" w:hAnsi="Times New Roman" w:hint="eastAsia"/>
              </w:rPr>
            </w:pP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④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短期疗养的优抚对象</w:t>
            </w:r>
            <w:proofErr w:type="spellEnd"/>
            <w:r w:rsidRPr="00AD154B">
              <w:rPr>
                <w:rFonts w:ascii="仿宋_GB2312" w:eastAsia="仿宋_GB2312" w:hAnsi="Times New Roman" w:hint="eastAsia"/>
                <w:color w:val="333333"/>
                <w:w w:val="105"/>
              </w:rPr>
              <w:t>;</w:t>
            </w:r>
          </w:p>
          <w:p w:rsidR="009851B5" w:rsidRPr="00AD154B" w:rsidRDefault="000A1EA1">
            <w:pPr>
              <w:pStyle w:val="TableParagraph"/>
              <w:spacing w:before="84"/>
              <w:ind w:left="61"/>
              <w:rPr>
                <w:rFonts w:ascii="仿宋_GB2312" w:eastAsia="仿宋_GB2312" w:hint="eastAsia"/>
                <w:sz w:val="19"/>
              </w:rPr>
            </w:pP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⑤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主管部门安排收治的其他人员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  <w:tc>
          <w:tcPr>
            <w:tcW w:w="3667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11"/>
              <w:rPr>
                <w:rFonts w:ascii="仿宋_GB2312" w:eastAsia="仿宋_GB2312" w:hint="eastAsia"/>
                <w:b/>
                <w:sz w:val="19"/>
              </w:rPr>
            </w:pPr>
          </w:p>
          <w:p w:rsidR="009851B5" w:rsidRPr="00AD154B" w:rsidRDefault="000A1EA1">
            <w:pPr>
              <w:pStyle w:val="TableParagraph"/>
              <w:spacing w:line="321" w:lineRule="auto"/>
              <w:ind w:left="60" w:right="37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治疗康复、基本生存、家庭生活、社会交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往、社会尊重</w:t>
            </w:r>
            <w:proofErr w:type="spellEnd"/>
          </w:p>
        </w:tc>
      </w:tr>
      <w:tr w:rsidR="009851B5" w:rsidRPr="00AD154B">
        <w:trPr>
          <w:trHeight w:val="1803"/>
        </w:trPr>
        <w:tc>
          <w:tcPr>
            <w:tcW w:w="128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13"/>
              <w:rPr>
                <w:rFonts w:ascii="仿宋_GB2312" w:eastAsia="仿宋_GB2312" w:hint="eastAsia"/>
                <w:b/>
                <w:sz w:val="21"/>
              </w:rPr>
            </w:pPr>
          </w:p>
          <w:p w:rsidR="009851B5" w:rsidRPr="00AD154B" w:rsidRDefault="000A1EA1">
            <w:pPr>
              <w:pStyle w:val="TableParagraph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光荣院</w:t>
            </w:r>
            <w:proofErr w:type="spellEnd"/>
          </w:p>
        </w:tc>
        <w:tc>
          <w:tcPr>
            <w:tcW w:w="495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97" w:line="321" w:lineRule="auto"/>
              <w:ind w:left="61" w:right="37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老年、残疾或未满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 xml:space="preserve"> </w:t>
            </w:r>
            <w:r w:rsidRPr="00AD154B">
              <w:rPr>
                <w:rFonts w:ascii="仿宋_GB2312" w:eastAsia="仿宋_GB2312" w:hint="eastAsia"/>
                <w:color w:val="333333"/>
              </w:rPr>
              <w:t>16</w:t>
            </w:r>
            <w:r w:rsidRPr="00AD154B">
              <w:rPr>
                <w:rFonts w:ascii="仿宋_GB2312" w:eastAsia="仿宋_GB2312" w:hint="eastAsia"/>
                <w:color w:val="333333"/>
                <w:spacing w:val="50"/>
              </w:rPr>
              <w:t xml:space="preserve"> 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pacing w:val="-1"/>
                <w:sz w:val="19"/>
              </w:rPr>
              <w:t>周岁的烈士遗属、因公牺牲军人遗</w:t>
            </w:r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属、病故军人遗属和进入老年的残疾军人、复员军人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、</w:t>
            </w:r>
            <w:r w:rsidRPr="00AD154B">
              <w:rPr>
                <w:rFonts w:ascii="仿宋_GB2312" w:eastAsia="仿宋_GB2312" w:hint="eastAsia"/>
                <w:color w:val="333333"/>
                <w:sz w:val="19"/>
              </w:rPr>
              <w:t xml:space="preserve"> 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退伍军人，无法定赡养人、扶养人、抚养人，或者法定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 xml:space="preserve"> 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赡养人、扶养人、抚养人无赡养、扶养、抚养能力且享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 xml:space="preserve"> 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受国家定期抚恤补助待遇的，多为孤老优抚对象</w:t>
            </w:r>
            <w:proofErr w:type="spellEnd"/>
          </w:p>
        </w:tc>
        <w:tc>
          <w:tcPr>
            <w:tcW w:w="366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15"/>
              <w:rPr>
                <w:rFonts w:ascii="仿宋_GB2312" w:eastAsia="仿宋_GB2312" w:hint="eastAsia"/>
                <w:b/>
                <w:sz w:val="12"/>
              </w:rPr>
            </w:pPr>
          </w:p>
          <w:p w:rsidR="009851B5" w:rsidRPr="00AD154B" w:rsidRDefault="000A1EA1">
            <w:pPr>
              <w:pStyle w:val="TableParagraph"/>
              <w:spacing w:line="321" w:lineRule="auto"/>
              <w:ind w:left="60" w:right="37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婚姻家庭、健康维护、社会参与、社会尊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重</w:t>
            </w:r>
            <w:proofErr w:type="spellEnd"/>
          </w:p>
        </w:tc>
      </w:tr>
      <w:tr w:rsidR="009851B5" w:rsidRPr="00AD154B">
        <w:trPr>
          <w:trHeight w:val="821"/>
        </w:trPr>
        <w:tc>
          <w:tcPr>
            <w:tcW w:w="128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12" w:line="321" w:lineRule="auto"/>
              <w:ind w:left="61" w:right="21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军转复退军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人安置</w:t>
            </w:r>
            <w:proofErr w:type="spellEnd"/>
          </w:p>
        </w:tc>
        <w:tc>
          <w:tcPr>
            <w:tcW w:w="495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12" w:line="321" w:lineRule="auto"/>
              <w:ind w:left="61" w:right="343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军队转业干部；复员干部、退役士兵（含军士和义务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兵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）</w:t>
            </w:r>
          </w:p>
        </w:tc>
        <w:tc>
          <w:tcPr>
            <w:tcW w:w="366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12" w:line="321" w:lineRule="auto"/>
              <w:ind w:left="60" w:right="37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就业创业权益保障、社会再适应的心理调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适</w:t>
            </w:r>
            <w:proofErr w:type="spellEnd"/>
          </w:p>
        </w:tc>
      </w:tr>
      <w:tr w:rsidR="009851B5" w:rsidRPr="00AD154B">
        <w:trPr>
          <w:trHeight w:val="821"/>
        </w:trPr>
        <w:tc>
          <w:tcPr>
            <w:tcW w:w="1288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b/>
                <w:sz w:val="15"/>
              </w:rPr>
            </w:pPr>
          </w:p>
          <w:p w:rsidR="009851B5" w:rsidRPr="00AD154B" w:rsidRDefault="000A1EA1">
            <w:pPr>
              <w:pStyle w:val="TableParagraph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军休</w:t>
            </w:r>
            <w:proofErr w:type="spellEnd"/>
          </w:p>
        </w:tc>
        <w:tc>
          <w:tcPr>
            <w:tcW w:w="495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12" w:line="321" w:lineRule="auto"/>
              <w:ind w:left="61" w:right="146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移交政府安置的军休干部（移交政府安置无军籍离退休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干部和职工除外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）</w:t>
            </w:r>
          </w:p>
        </w:tc>
        <w:tc>
          <w:tcPr>
            <w:tcW w:w="3667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12" w:line="321" w:lineRule="auto"/>
              <w:ind w:left="60" w:right="37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军队情结、社会尊重、健康维护、多元养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老、社会参与</w:t>
            </w:r>
            <w:proofErr w:type="spellEnd"/>
          </w:p>
        </w:tc>
      </w:tr>
    </w:tbl>
    <w:p w:rsidR="009851B5" w:rsidRPr="00AD154B" w:rsidRDefault="009851B5">
      <w:pPr>
        <w:pStyle w:val="a3"/>
        <w:spacing w:before="3"/>
        <w:ind w:left="0"/>
        <w:rPr>
          <w:rFonts w:ascii="仿宋_GB2312" w:eastAsia="仿宋_GB2312" w:hint="eastAsia"/>
          <w:b/>
          <w:sz w:val="6"/>
        </w:rPr>
      </w:pPr>
    </w:p>
    <w:p w:rsidR="009851B5" w:rsidRPr="00AD154B" w:rsidRDefault="000A1EA1">
      <w:pPr>
        <w:pStyle w:val="Heading1"/>
        <w:spacing w:before="17" w:line="240" w:lineRule="auto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优抚安置社会工作的主要内容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</w:t>
      </w:r>
    </w:p>
    <w:p w:rsidR="009851B5" w:rsidRPr="00AD154B" w:rsidRDefault="000A1EA1">
      <w:pPr>
        <w:pStyle w:val="a3"/>
        <w:spacing w:before="25" w:line="307" w:lineRule="auto"/>
        <w:ind w:right="200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z w:val="22"/>
        </w:rPr>
        <w:t>1</w:t>
      </w:r>
      <w:r w:rsidRPr="00AD154B">
        <w:rPr>
          <w:rFonts w:ascii="仿宋_GB2312" w:eastAsia="仿宋_GB2312" w:hint="eastAsia"/>
          <w:color w:val="333333"/>
        </w:rPr>
        <w:t>、优抚医院的社会工作：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总体内容：①协助处置服务对象及家庭的问题；②协助增强服务对象对医院环境适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应；③协助处理服务对象与医疗系统关系；④出院及跟进服务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。⑤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其他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特别内容：①复员军人慢性病医院社会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工作；②荣誉军人康复医院社会工作与康复社会工作（或残疾人社会工作</w:t>
      </w:r>
      <w:proofErr w:type="spellEnd"/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)</w:t>
      </w:r>
      <w:r w:rsidRPr="00AD154B">
        <w:rPr>
          <w:rFonts w:ascii="仿宋_GB2312" w:eastAsia="仿宋_GB2312" w:hint="eastAsia"/>
          <w:color w:val="333333"/>
          <w:spacing w:val="-1"/>
        </w:rPr>
        <w:t>；③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复员退伍军人精神病院社会工作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  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、光荣院的社会工作内容：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(1)</w:t>
      </w:r>
      <w:r w:rsidRPr="00AD154B">
        <w:rPr>
          <w:rFonts w:ascii="仿宋_GB2312" w:eastAsia="仿宋_GB2312" w:hint="eastAsia"/>
          <w:color w:val="333333"/>
          <w:spacing w:val="-1"/>
        </w:rPr>
        <w:t>主要内容（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12</w:t>
      </w:r>
      <w:r w:rsidRPr="00AD154B">
        <w:rPr>
          <w:rFonts w:ascii="仿宋_GB2312" w:eastAsia="仿宋_GB2312" w:hAnsi="Times New Roman" w:hint="eastAsia"/>
          <w:color w:val="333333"/>
          <w:spacing w:val="4"/>
          <w:sz w:val="22"/>
        </w:rPr>
        <w:t xml:space="preserve">  </w:t>
      </w:r>
      <w:r w:rsidRPr="00AD154B">
        <w:rPr>
          <w:rFonts w:ascii="仿宋_GB2312" w:eastAsia="仿宋_GB2312" w:hint="eastAsia"/>
          <w:color w:val="333333"/>
        </w:rPr>
        <w:t>项）；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特别内容：疏于照顾；药物滥用与药物依赖问题的预防；性</w:t>
      </w:r>
      <w:r w:rsidRPr="00AD154B">
        <w:rPr>
          <w:rFonts w:ascii="仿宋_GB2312" w:eastAsia="仿宋_GB2312" w:hint="eastAsia"/>
          <w:color w:val="333333"/>
          <w:w w:val="105"/>
        </w:rPr>
        <w:t>与亲密关系的处理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7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、军转复退军人的社会工作内容：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(1)</w:t>
      </w:r>
      <w:r w:rsidRPr="00AD154B">
        <w:rPr>
          <w:rFonts w:ascii="仿宋_GB2312" w:eastAsia="仿宋_GB2312" w:hint="eastAsia"/>
          <w:color w:val="333333"/>
          <w:w w:val="105"/>
        </w:rPr>
        <w:t>主要内容（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6</w:t>
      </w:r>
      <w:r w:rsidRPr="00AD154B">
        <w:rPr>
          <w:rFonts w:ascii="仿宋_GB2312" w:eastAsia="仿宋_GB2312" w:hint="eastAsia"/>
          <w:color w:val="333333"/>
          <w:w w:val="105"/>
        </w:rPr>
        <w:t>项）；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特别内容：社会在适应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68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4</w:t>
      </w:r>
      <w:r w:rsidRPr="00AD154B">
        <w:rPr>
          <w:rFonts w:ascii="仿宋_GB2312" w:eastAsia="仿宋_GB2312" w:hint="eastAsia"/>
          <w:color w:val="333333"/>
          <w:sz w:val="19"/>
        </w:rPr>
        <w:t>、军休的社会工作内容：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接收安置前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接收安置中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接收安置后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5</w:t>
      </w:r>
      <w:r w:rsidRPr="00AD154B">
        <w:rPr>
          <w:rFonts w:ascii="仿宋_GB2312" w:eastAsia="仿宋_GB2312" w:hint="eastAsia"/>
          <w:color w:val="333333"/>
          <w:w w:val="105"/>
        </w:rPr>
        <w:t>、英烈褒扬社会工作的内容（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8</w:t>
      </w:r>
      <w:r w:rsidRPr="00AD154B">
        <w:rPr>
          <w:rFonts w:ascii="仿宋_GB2312" w:eastAsia="仿宋_GB2312" w:hint="eastAsia"/>
          <w:color w:val="333333"/>
          <w:w w:val="105"/>
        </w:rPr>
        <w:t>项）。</w:t>
      </w:r>
    </w:p>
    <w:p w:rsidR="009851B5" w:rsidRPr="00AD154B" w:rsidRDefault="000A1EA1">
      <w:pPr>
        <w:pStyle w:val="Heading1"/>
        <w:spacing w:before="21" w:line="240" w:lineRule="auto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优抚安置社会工作的主要方法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、优抚医院社会工作的主要方法</w:t>
      </w:r>
    </w:p>
    <w:p w:rsidR="009851B5" w:rsidRPr="00AD154B" w:rsidRDefault="000A1EA1">
      <w:pPr>
        <w:pStyle w:val="a3"/>
        <w:spacing w:before="21" w:line="268" w:lineRule="auto"/>
        <w:ind w:right="222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7"/>
          <w:u w:val="single" w:color="A40020"/>
        </w:rPr>
        <w:t>介入重点</w:t>
      </w:r>
      <w:r w:rsidRPr="00AD154B">
        <w:rPr>
          <w:rFonts w:ascii="仿宋_GB2312" w:eastAsia="仿宋_GB2312" w:hint="eastAsia"/>
          <w:color w:val="333333"/>
        </w:rPr>
        <w:t>：危机干预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r w:rsidRPr="00AD154B">
        <w:rPr>
          <w:rFonts w:ascii="仿宋_GB2312" w:eastAsia="仿宋_GB2312" w:hint="eastAsia"/>
          <w:color w:val="333333"/>
        </w:rPr>
        <w:t>介入策略（</w:t>
      </w:r>
      <w:r w:rsidRPr="00AD154B">
        <w:rPr>
          <w:rFonts w:ascii="仿宋_GB2312" w:eastAsia="仿宋_GB2312" w:hint="eastAsia"/>
          <w:color w:val="333333"/>
          <w:sz w:val="22"/>
        </w:rPr>
        <w:t>7</w:t>
      </w:r>
      <w:r w:rsidRPr="00AD154B">
        <w:rPr>
          <w:rFonts w:ascii="仿宋_GB2312" w:eastAsia="仿宋_GB2312" w:hint="eastAsia"/>
          <w:color w:val="333333"/>
        </w:rPr>
        <w:t>个阶段）：开展评估；建立关系；聚焦问题；稳定情绪；制订方案；实施</w:t>
      </w:r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计划；后续跟进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3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、光荣院社会工作的主要方法</w:t>
      </w:r>
    </w:p>
    <w:p w:rsidR="009851B5" w:rsidRPr="00AD154B" w:rsidRDefault="000A1EA1">
      <w:pPr>
        <w:pStyle w:val="a3"/>
        <w:spacing w:before="21" w:line="256" w:lineRule="auto"/>
        <w:ind w:right="222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(1)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3"/>
          <w:u w:val="single" w:color="A40020"/>
        </w:rPr>
        <w:t>人生回顾</w:t>
      </w:r>
      <w:r w:rsidRPr="00AD154B">
        <w:rPr>
          <w:rFonts w:ascii="仿宋_GB2312" w:eastAsia="仿宋_GB2312" w:hint="eastAsia"/>
          <w:color w:val="333333"/>
        </w:rPr>
        <w:t>：①介入步骤（建立良好信任关系；回顾人生经历；制作人生回顾手册）；②积极倾听（邀请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-</w:t>
      </w:r>
      <w:r w:rsidRPr="00AD154B">
        <w:rPr>
          <w:rFonts w:ascii="仿宋_GB2312" w:eastAsia="仿宋_GB2312" w:hint="eastAsia"/>
          <w:color w:val="333333"/>
        </w:rPr>
        <w:t>聆听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-</w:t>
      </w:r>
      <w:r w:rsidRPr="00AD154B">
        <w:rPr>
          <w:rFonts w:ascii="仿宋_GB2312" w:eastAsia="仿宋_GB2312" w:hint="eastAsia"/>
          <w:color w:val="333333"/>
        </w:rPr>
        <w:t>回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r w:rsidRPr="00AD154B">
        <w:rPr>
          <w:rFonts w:ascii="仿宋_GB2312" w:eastAsia="仿宋_GB2312" w:hint="eastAsia"/>
          <w:color w:val="333333"/>
          <w:w w:val="105"/>
        </w:rPr>
        <w:t>应）；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哀伤辅导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52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、军转复退军人社会工作的主要方法：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开展个案辅导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开展小组辅导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、军休社会工作的主要方法</w:t>
      </w:r>
    </w:p>
    <w:p w:rsidR="009851B5" w:rsidRPr="00AD154B" w:rsidRDefault="000A1EA1">
      <w:pPr>
        <w:spacing w:before="21" w:line="338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介入重点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：认知和情绪问题的处理</w:t>
      </w:r>
      <w:proofErr w:type="spellEnd"/>
    </w:p>
    <w:p w:rsidR="009851B5" w:rsidRPr="00AD154B" w:rsidRDefault="000A1EA1">
      <w:pPr>
        <w:pStyle w:val="a3"/>
        <w:spacing w:line="256" w:lineRule="auto"/>
        <w:ind w:right="18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7"/>
        </w:rPr>
        <w:t>①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2"/>
          <w:u w:val="single" w:color="A40020"/>
        </w:rPr>
        <w:t>干预技巧</w:t>
      </w:r>
      <w:r w:rsidRPr="00AD154B">
        <w:rPr>
          <w:rFonts w:ascii="仿宋_GB2312" w:eastAsia="仿宋_GB2312" w:hint="eastAsia"/>
          <w:color w:val="333333"/>
        </w:rPr>
        <w:t>：（认知重构；放松技巧；社交技能训练；问题解决技巧；系统脱敏；模仿和角色扮演）；②语言运用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的技巧（合作的语言；所有权的语言；可能性的语言；解决方法的语言；说明与澄清的语言</w:t>
      </w:r>
      <w:proofErr w:type="spellEnd"/>
      <w:r w:rsidRPr="00AD154B">
        <w:rPr>
          <w:rFonts w:ascii="仿宋_GB2312" w:eastAsia="仿宋_GB2312" w:hint="eastAsia"/>
          <w:color w:val="333333"/>
        </w:rPr>
        <w:t>）。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介入策略：①微</w:t>
      </w:r>
      <w:proofErr w:type="spellEnd"/>
    </w:p>
    <w:p w:rsidR="009851B5" w:rsidRPr="00AD154B" w:rsidRDefault="000A1EA1">
      <w:pPr>
        <w:pStyle w:val="a3"/>
        <w:spacing w:before="56" w:line="321" w:lineRule="auto"/>
        <w:ind w:right="233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观层面（军休老人与社会老人融合）；②中观层面（军休社区与驻地社区融合）；③宏观层面</w:t>
      </w:r>
      <w:r w:rsidRPr="00AD154B">
        <w:rPr>
          <w:rFonts w:ascii="仿宋_GB2312" w:eastAsia="仿宋_GB2312" w:hint="eastAsia"/>
          <w:color w:val="333333"/>
        </w:rPr>
        <w:t>（军队保障与地方保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障融合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）。</w:t>
      </w:r>
    </w:p>
    <w:p w:rsidR="009851B5" w:rsidRPr="00AD154B" w:rsidRDefault="000A1EA1">
      <w:pPr>
        <w:pStyle w:val="Heading1"/>
        <w:spacing w:line="278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第九章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社会救助社会工作</w:t>
      </w:r>
      <w:proofErr w:type="spellEnd"/>
    </w:p>
    <w:p w:rsidR="009851B5" w:rsidRPr="00AD154B" w:rsidRDefault="000A1EA1">
      <w:pPr>
        <w:spacing w:line="338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第二节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社会救助社会工作的主要内容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★★★★</w:t>
      </w:r>
    </w:p>
    <w:p w:rsidR="009851B5" w:rsidRPr="00AD154B" w:rsidRDefault="000A1EA1">
      <w:pPr>
        <w:pStyle w:val="a3"/>
        <w:spacing w:before="2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、最低生活保障：对象识别；协助申请低保；提供心理支持；调节家庭关系；开展能力建设；促进社会融入。</w:t>
      </w:r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、特困人员供养：提供基本生活条件；提供日常生活照料；提供疾病治疗；办理丧事事宜。</w:t>
      </w:r>
    </w:p>
    <w:p w:rsidR="009851B5" w:rsidRPr="00AD154B" w:rsidRDefault="009851B5">
      <w:pPr>
        <w:rPr>
          <w:rFonts w:ascii="仿宋_GB2312" w:eastAsia="仿宋_GB2312" w:hint="eastAsia"/>
        </w:rPr>
        <w:sectPr w:rsidR="009851B5" w:rsidRPr="00AD154B">
          <w:pgSz w:w="11900" w:h="16840"/>
          <w:pgMar w:top="580" w:right="860" w:bottom="280" w:left="860" w:header="720" w:footer="720" w:gutter="0"/>
          <w:cols w:space="720"/>
        </w:sectPr>
      </w:pPr>
    </w:p>
    <w:p w:rsidR="009851B5" w:rsidRPr="00AD154B" w:rsidRDefault="000A1EA1">
      <w:pPr>
        <w:pStyle w:val="a3"/>
        <w:spacing w:before="3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lastRenderedPageBreak/>
        <w:t>3</w:t>
      </w:r>
      <w:r w:rsidRPr="00AD154B">
        <w:rPr>
          <w:rFonts w:ascii="仿宋_GB2312" w:eastAsia="仿宋_GB2312" w:hint="eastAsia"/>
          <w:color w:val="333333"/>
          <w:w w:val="105"/>
        </w:rPr>
        <w:t>、医疗救助：协助申请救助；改善救治环境；协调医疗资源；强化社会支持。</w:t>
      </w:r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、住房救助：协助申请住房救助；宣传讲解政策。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5</w:t>
      </w:r>
      <w:r w:rsidRPr="00AD154B">
        <w:rPr>
          <w:rFonts w:ascii="仿宋_GB2312" w:eastAsia="仿宋_GB2312" w:hint="eastAsia"/>
          <w:color w:val="333333"/>
          <w:w w:val="105"/>
        </w:rPr>
        <w:t>、教育救助：提供教育机会；提供教育补助；心理能力建设。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6</w:t>
      </w:r>
      <w:r w:rsidRPr="00AD154B">
        <w:rPr>
          <w:rFonts w:ascii="仿宋_GB2312" w:eastAsia="仿宋_GB2312" w:hint="eastAsia"/>
          <w:color w:val="333333"/>
          <w:w w:val="105"/>
        </w:rPr>
        <w:t>、就业救助：转变就业观念；自我认知调整；职业技能培训；链接就业资源。</w:t>
      </w:r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7</w:t>
      </w:r>
      <w:r w:rsidRPr="00AD154B">
        <w:rPr>
          <w:rFonts w:ascii="仿宋_GB2312" w:eastAsia="仿宋_GB2312" w:hint="eastAsia"/>
          <w:color w:val="333333"/>
          <w:w w:val="105"/>
        </w:rPr>
        <w:t>、临时救助：危机干预；外展服务；机构救助。</w:t>
      </w:r>
    </w:p>
    <w:p w:rsidR="009851B5" w:rsidRPr="00AD154B" w:rsidRDefault="000A1EA1">
      <w:pPr>
        <w:spacing w:before="69" w:line="259" w:lineRule="auto"/>
        <w:ind w:left="116" w:right="1903" w:firstLine="5"/>
        <w:rPr>
          <w:rFonts w:ascii="仿宋_GB2312" w:eastAsia="仿宋_GB2312" w:hAnsi="Microsoft JhengHei" w:hint="eastAsia"/>
          <w:b/>
          <w:sz w:val="19"/>
        </w:rPr>
      </w:pPr>
      <w:r w:rsidRPr="00AD154B">
        <w:rPr>
          <w:rFonts w:ascii="仿宋_GB2312" w:eastAsia="仿宋_GB2312" w:hAnsi="Times New Roman" w:hint="eastAsia"/>
          <w:color w:val="333333"/>
          <w:spacing w:val="-1"/>
        </w:rPr>
        <w:t>8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>、受灾人员：协助安置受灾人员；及时开展危机干预；修复社会支持系统；社区重建与发展。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6"/>
          <w:w w:val="110"/>
          <w:sz w:val="19"/>
        </w:rPr>
        <w:t>第三节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6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6"/>
          <w:w w:val="110"/>
          <w:sz w:val="19"/>
        </w:rPr>
        <w:t>社会救助社会工作的主要方法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6"/>
          <w:w w:val="110"/>
          <w:sz w:val="19"/>
        </w:rPr>
        <w:t>★★★</w:t>
      </w:r>
    </w:p>
    <w:p w:rsidR="009851B5" w:rsidRPr="00AD154B" w:rsidRDefault="000A1EA1">
      <w:pPr>
        <w:pStyle w:val="a3"/>
        <w:spacing w:before="13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一）评估</w:t>
      </w:r>
      <w:proofErr w:type="spellEnd"/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、评估的特点：保持连续性；救助对象的参与；动态推进，全面了解；合理利用知识和经验。</w:t>
      </w:r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、如何获取评估信息：直接询问；家庭探访；间接了解；观察身体语言；使用量表。</w:t>
      </w:r>
    </w:p>
    <w:p w:rsidR="009851B5" w:rsidRPr="00AD154B" w:rsidRDefault="000A1EA1">
      <w:pPr>
        <w:pStyle w:val="a3"/>
        <w:spacing w:before="68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3</w:t>
      </w:r>
      <w:r w:rsidRPr="00AD154B">
        <w:rPr>
          <w:rFonts w:ascii="仿宋_GB2312" w:eastAsia="仿宋_GB2312" w:hint="eastAsia"/>
          <w:color w:val="333333"/>
          <w:spacing w:val="-1"/>
        </w:rPr>
        <w:t>、评估的程序：了解服务对象的现状以及服务需求；根据救助政策评估救助对象的申请资格；评估社会工作者所在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机构和救助对象所在社区的资源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3"/>
        <w:spacing w:line="319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4</w:t>
      </w:r>
      <w:r w:rsidRPr="00AD154B">
        <w:rPr>
          <w:rFonts w:ascii="仿宋_GB2312" w:eastAsia="仿宋_GB2312" w:hint="eastAsia"/>
          <w:color w:val="333333"/>
          <w:spacing w:val="-1"/>
        </w:rPr>
        <w:t>、评估的重点：服务对象关注和问题；相关的法律法规；服务对象的健康或者安全问题的迫切性如何；服务对象发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生问题的原因、时间、地点、过程；问题对服务对象的影</w:t>
      </w:r>
      <w:r w:rsidRPr="00AD154B">
        <w:rPr>
          <w:rFonts w:ascii="仿宋_GB2312" w:eastAsia="仿宋_GB2312" w:hint="eastAsia"/>
          <w:color w:val="333333"/>
          <w:spacing w:val="-1"/>
        </w:rPr>
        <w:t>响以及服务对象的反应；服务对象及其家庭拥有的解决问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题的方法、能力和资源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3"/>
        <w:spacing w:before="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二）危机干预</w:t>
      </w:r>
      <w:proofErr w:type="spellEnd"/>
    </w:p>
    <w:p w:rsidR="009851B5" w:rsidRPr="00AD154B" w:rsidRDefault="000A1EA1">
      <w:pPr>
        <w:spacing w:before="69" w:line="302" w:lineRule="auto"/>
        <w:ind w:left="122" w:right="200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、危机干预的步骤：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定义危机中的问题；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确保服务对象的生命安全；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提供持续性支持；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检验各种可能的选择；</w:t>
      </w:r>
      <w:r w:rsidRPr="00AD154B">
        <w:rPr>
          <w:rFonts w:ascii="仿宋_GB2312" w:eastAsia="仿宋_GB2312" w:hint="eastAsia"/>
          <w:color w:val="333333"/>
        </w:rPr>
        <w:t>(5)</w:t>
      </w:r>
      <w:r w:rsidRPr="00AD154B">
        <w:rPr>
          <w:rFonts w:ascii="仿宋_GB2312" w:eastAsia="仿宋_GB2312" w:hint="eastAsia"/>
          <w:color w:val="333333"/>
          <w:sz w:val="19"/>
        </w:rPr>
        <w:t>制订方案；</w:t>
      </w:r>
      <w:r w:rsidRPr="00AD154B">
        <w:rPr>
          <w:rFonts w:ascii="仿宋_GB2312" w:eastAsia="仿宋_GB2312" w:hint="eastAsia"/>
          <w:color w:val="333333"/>
        </w:rPr>
        <w:t>(6)</w:t>
      </w:r>
      <w:r w:rsidRPr="00AD154B">
        <w:rPr>
          <w:rFonts w:ascii="仿宋_GB2312" w:eastAsia="仿宋_GB2312" w:hint="eastAsia"/>
          <w:color w:val="333333"/>
          <w:sz w:val="19"/>
        </w:rPr>
        <w:t>达成共识。</w:t>
      </w:r>
    </w:p>
    <w:p w:rsidR="009851B5" w:rsidRPr="00AD154B" w:rsidRDefault="000A1EA1">
      <w:pPr>
        <w:pStyle w:val="Heading1"/>
        <w:spacing w:line="297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第十章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家庭社会工作</w:t>
      </w:r>
      <w:proofErr w:type="spellEnd"/>
    </w:p>
    <w:p w:rsidR="009851B5" w:rsidRPr="00AD154B" w:rsidRDefault="000A1EA1">
      <w:pPr>
        <w:spacing w:line="327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第二节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家庭社会工作的主要内容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★★★★</w:t>
      </w:r>
    </w:p>
    <w:p w:rsidR="009851B5" w:rsidRPr="00AD154B" w:rsidRDefault="000A1EA1">
      <w:pPr>
        <w:pStyle w:val="a3"/>
        <w:spacing w:line="256" w:lineRule="auto"/>
        <w:ind w:right="200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7"/>
        </w:rPr>
        <w:t>、</w:t>
      </w:r>
      <w:r w:rsidRPr="00AD154B">
        <w:rPr>
          <w:rFonts w:ascii="仿宋_GB2312" w:eastAsia="仿宋_GB2312" w:hAnsi="Microsoft JhengHei" w:hint="eastAsia"/>
          <w:b/>
          <w:color w:val="A40020"/>
          <w:spacing w:val="9"/>
          <w:u w:val="single" w:color="A40020"/>
        </w:rPr>
        <w:t>家庭系统理论</w:t>
      </w:r>
      <w:r w:rsidRPr="00AD154B">
        <w:rPr>
          <w:rFonts w:ascii="仿宋_GB2312" w:eastAsia="仿宋_GB2312" w:hint="eastAsia"/>
          <w:color w:val="333333"/>
        </w:rPr>
        <w:t>：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家庭成员的问题是整个家庭不良的沟通交流方式导致的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家庭所面临的危机既是机会，也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是挑战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因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“</w:t>
      </w:r>
      <w:r w:rsidRPr="00AD154B">
        <w:rPr>
          <w:rFonts w:ascii="仿宋_GB2312" w:eastAsia="仿宋_GB2312" w:hint="eastAsia"/>
          <w:color w:val="333333"/>
          <w:spacing w:val="-1"/>
        </w:rPr>
        <w:t>问题</w:t>
      </w: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”</w:t>
      </w:r>
      <w:r w:rsidRPr="00AD154B">
        <w:rPr>
          <w:rFonts w:ascii="仿宋_GB2312" w:eastAsia="仿宋_GB2312" w:hint="eastAsia"/>
          <w:color w:val="333333"/>
          <w:spacing w:val="-1"/>
        </w:rPr>
        <w:t>而导致的家庭功能的失调能够有效解决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。①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家庭作为整体大于各部分之和；②家庭系统努力维</w:t>
      </w:r>
      <w:proofErr w:type="spellEnd"/>
    </w:p>
    <w:p w:rsidR="009851B5" w:rsidRPr="00AD154B" w:rsidRDefault="000A1EA1">
      <w:pPr>
        <w:pStyle w:val="a3"/>
        <w:spacing w:before="56" w:line="321" w:lineRule="auto"/>
        <w:ind w:right="233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持改变和稳定的平衡；③一个成员的改变影响其他成员；④家庭成员的行为遵循循环影响；⑤每个家庭系统既包含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很多次系统，又归属于更大的社会系统；⑥家庭系统依据已经建立的规则运行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spacing w:line="289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2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家庭生命周期理论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</w:t>
      </w: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核心观点：家庭也像人一样有成长和发展的自然变化过程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  <w:r w:rsidRPr="00AD154B">
        <w:rPr>
          <w:rFonts w:ascii="仿宋_GB2312" w:eastAsia="仿宋_GB2312" w:hint="eastAsia"/>
          <w:color w:val="333333"/>
          <w:w w:val="105"/>
        </w:rPr>
        <w:t>(2)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家庭生命周期的</w:t>
      </w:r>
      <w:r w:rsidRPr="00AD154B">
        <w:rPr>
          <w:rFonts w:ascii="仿宋_GB2312" w:eastAsia="仿宋_GB2312" w:hint="eastAsia"/>
          <w:color w:val="333333"/>
          <w:w w:val="105"/>
        </w:rPr>
        <w:t>8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个阶</w:t>
      </w:r>
    </w:p>
    <w:p w:rsidR="009851B5" w:rsidRPr="00AD154B" w:rsidRDefault="000A1EA1">
      <w:pPr>
        <w:pStyle w:val="a3"/>
        <w:spacing w:before="41" w:line="321" w:lineRule="auto"/>
        <w:ind w:right="233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段：①家庭组成；②学龄前子女；③学龄子女；④青少年；⑤子女独立；⑥家庭调整；⑦中年夫妇；⑧老年人家庭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阶段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3"/>
        <w:spacing w:line="246" w:lineRule="exact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、结构式家庭治疗模式和萨提亚家</w:t>
      </w:r>
      <w:r w:rsidRPr="00AD154B">
        <w:rPr>
          <w:rFonts w:ascii="仿宋_GB2312" w:eastAsia="仿宋_GB2312" w:hint="eastAsia"/>
          <w:color w:val="333333"/>
          <w:w w:val="105"/>
        </w:rPr>
        <w:t>庭治疗模式</w:t>
      </w:r>
    </w:p>
    <w:p w:rsidR="009851B5" w:rsidRPr="00AD154B" w:rsidRDefault="000A1EA1">
      <w:pPr>
        <w:spacing w:before="21" w:line="268" w:lineRule="auto"/>
        <w:ind w:left="122" w:right="168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spacing w:val="-3"/>
        </w:rPr>
        <w:t>(1)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9"/>
          <w:sz w:val="19"/>
          <w:u w:val="single" w:color="A40020"/>
        </w:rPr>
        <w:t>结构式家庭治疗模式</w:t>
      </w:r>
      <w:r w:rsidRPr="00AD154B">
        <w:rPr>
          <w:rFonts w:ascii="仿宋_GB2312" w:eastAsia="仿宋_GB2312" w:hint="eastAsia"/>
          <w:color w:val="333333"/>
          <w:sz w:val="19"/>
        </w:rPr>
        <w:t>：家庭系统；家庭结构；病态家庭结构；家庭生命周期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r w:rsidRPr="00AD154B">
        <w:rPr>
          <w:rFonts w:ascii="仿宋_GB2312" w:eastAsia="仿宋_GB2312" w:hint="eastAsia"/>
          <w:color w:val="333333"/>
          <w:spacing w:val="-3"/>
        </w:rPr>
        <w:t>(2)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10"/>
          <w:sz w:val="19"/>
          <w:u w:val="single" w:color="A40020"/>
        </w:rPr>
        <w:t>萨提亚家庭治疗模式</w:t>
      </w:r>
      <w:r w:rsidRPr="00AD154B">
        <w:rPr>
          <w:rFonts w:ascii="仿宋_GB2312" w:eastAsia="仿宋_GB2312" w:hint="eastAsia"/>
          <w:color w:val="333333"/>
          <w:sz w:val="19"/>
        </w:rPr>
        <w:t>：通过改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善家庭成员沟通方式和家庭规则，提高家庭成员自尊和价值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3"/>
        <w:spacing w:before="38"/>
        <w:rPr>
          <w:rFonts w:ascii="仿宋_GB2312" w:eastAsia="仿宋_GB2312" w:hAnsi="Times New Roman" w:hint="eastAsia"/>
          <w:sz w:val="22"/>
        </w:rPr>
      </w:pPr>
      <w:r w:rsidRPr="00AD154B">
        <w:rPr>
          <w:rFonts w:ascii="仿宋_GB2312" w:eastAsia="仿宋_GB2312" w:hAnsi="Times New Roman" w:hint="eastAsia"/>
          <w:color w:val="333333"/>
          <w:sz w:val="22"/>
        </w:rPr>
        <w:t>4</w:t>
      </w:r>
      <w:r w:rsidRPr="00AD154B">
        <w:rPr>
          <w:rFonts w:ascii="仿宋_GB2312" w:eastAsia="仿宋_GB2312" w:hint="eastAsia"/>
          <w:color w:val="333333"/>
        </w:rPr>
        <w:t>、家庭社会工作主要内容：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改善亲子关系：①家庭行为学习；②家庭照顾技巧训练；③家庭心理健康教育</w:t>
      </w:r>
      <w:proofErr w:type="spellEnd"/>
      <w:r w:rsidRPr="00AD154B">
        <w:rPr>
          <w:rFonts w:ascii="仿宋_GB2312" w:eastAsia="仿宋_GB2312" w:hint="eastAsia"/>
          <w:color w:val="333333"/>
        </w:rPr>
        <w:t>。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改善夫妻关系：①婚姻辅导；②家庭暴力的干预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69" w:line="259" w:lineRule="auto"/>
        <w:ind w:left="116" w:right="1412" w:firstLine="5"/>
        <w:rPr>
          <w:rFonts w:ascii="仿宋_GB2312" w:eastAsia="仿宋_GB2312" w:hAnsi="Microsoft JhengHei" w:hint="eastAsia"/>
          <w:b/>
          <w:sz w:val="19"/>
        </w:rPr>
      </w:pPr>
      <w:r w:rsidRPr="00AD154B">
        <w:rPr>
          <w:rFonts w:ascii="仿宋_GB2312" w:eastAsia="仿宋_GB2312" w:hAnsi="Times New Roman" w:hint="eastAsia"/>
          <w:color w:val="333333"/>
        </w:rPr>
        <w:t>5</w:t>
      </w:r>
      <w:r w:rsidRPr="00AD154B">
        <w:rPr>
          <w:rFonts w:ascii="仿宋_GB2312" w:eastAsia="仿宋_GB2312" w:hint="eastAsia"/>
          <w:color w:val="333333"/>
          <w:sz w:val="19"/>
        </w:rPr>
        <w:t>、我国开展的家庭服务：</w:t>
      </w:r>
      <w:r w:rsidRPr="00AD154B">
        <w:rPr>
          <w:rFonts w:ascii="仿宋_GB2312" w:eastAsia="仿宋_GB2312" w:hAnsi="Times New Roman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家庭的救助和帮扶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Ansi="Times New Roman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改善亲子关系的服务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Ansi="Times New Roman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改善夫妻关系的服务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第三节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家庭社会工作的主要方法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★★★★</w:t>
      </w:r>
    </w:p>
    <w:p w:rsidR="009851B5" w:rsidRPr="00AD154B" w:rsidRDefault="000A1EA1">
      <w:pPr>
        <w:pStyle w:val="a3"/>
        <w:spacing w:line="316" w:lineRule="auto"/>
        <w:ind w:right="33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1</w:t>
      </w:r>
      <w:r w:rsidRPr="00AD154B">
        <w:rPr>
          <w:rFonts w:ascii="仿宋_GB2312" w:eastAsia="仿宋_GB2312" w:hint="eastAsia"/>
          <w:color w:val="333333"/>
          <w:spacing w:val="-1"/>
        </w:rPr>
        <w:t>、家庭社会工作的基本原则：家庭处境化原则；帮助家庭成员增能原则；家庭个别化原则；满足家庭成员需要原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r w:rsidRPr="00AD154B">
        <w:rPr>
          <w:rFonts w:ascii="仿宋_GB2312" w:eastAsia="仿宋_GB2312" w:hint="eastAsia"/>
          <w:color w:val="333333"/>
          <w:spacing w:val="-1"/>
          <w:w w:val="105"/>
        </w:rPr>
        <w:t>则。</w:t>
      </w:r>
    </w:p>
    <w:p w:rsidR="009851B5" w:rsidRPr="00AD154B" w:rsidRDefault="000A1EA1">
      <w:pPr>
        <w:spacing w:line="296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Ansi="Times New Roman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</w:t>
      </w:r>
      <w:r w:rsidRPr="00AD154B">
        <w:rPr>
          <w:rFonts w:ascii="仿宋_GB2312" w:eastAsia="仿宋_GB2312" w:hAnsi="Microsoft JhengHei" w:hint="eastAsia"/>
          <w:b/>
          <w:color w:val="A40020"/>
          <w:sz w:val="19"/>
          <w:u w:val="single" w:color="A40020"/>
        </w:rPr>
        <w:t>家庭社会工作的实施步骤</w:t>
      </w:r>
      <w:r w:rsidRPr="00AD154B">
        <w:rPr>
          <w:rFonts w:ascii="仿宋_GB2312" w:eastAsia="仿宋_GB2312" w:hint="eastAsia"/>
          <w:color w:val="333333"/>
          <w:sz w:val="19"/>
        </w:rPr>
        <w:t>：</w:t>
      </w:r>
      <w:r w:rsidRPr="00AD154B">
        <w:rPr>
          <w:rFonts w:ascii="仿宋_GB2312" w:eastAsia="仿宋_GB2312" w:hAnsi="Times New Roman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接触阶段：①约定初次会谈时间和安排；②做准备；③安排第一次会谈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Ansi="Times New Roman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开始</w:t>
      </w:r>
      <w:proofErr w:type="spellEnd"/>
    </w:p>
    <w:p w:rsidR="009851B5" w:rsidRPr="00AD154B" w:rsidRDefault="000A1EA1">
      <w:pPr>
        <w:pStyle w:val="a3"/>
        <w:spacing w:before="23" w:line="302" w:lineRule="auto"/>
        <w:ind w:right="200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阶段：①建立合作关系；②评估家庭成员问题；③明确服务计入目标和服务要求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介入阶段（支持者、教育者</w:t>
      </w:r>
      <w:proofErr w:type="spellEnd"/>
      <w:r w:rsidRPr="00AD154B">
        <w:rPr>
          <w:rFonts w:ascii="仿宋_GB2312" w:eastAsia="仿宋_GB2312" w:hint="eastAsia"/>
          <w:color w:val="333333"/>
        </w:rPr>
        <w:t>、</w:t>
      </w:r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咨询者、使能者和资源调动者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）；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结束阶段（协商服务结束事项、总结巩固服务成果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）。</w:t>
      </w:r>
    </w:p>
    <w:p w:rsidR="009851B5" w:rsidRPr="00AD154B" w:rsidRDefault="000A1EA1">
      <w:pPr>
        <w:spacing w:line="308" w:lineRule="exact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3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常用方法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</w:t>
      </w: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家庭评估（家庭结构图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）；</w:t>
      </w:r>
      <w:r w:rsidRPr="00AD154B">
        <w:rPr>
          <w:rFonts w:ascii="仿宋_GB2312" w:eastAsia="仿宋_GB2312" w:hint="eastAsia"/>
          <w:color w:val="333333"/>
          <w:w w:val="105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家庭干预（观察技巧、聚焦技巧、例子使用、再标签技巧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）。</w:t>
      </w:r>
    </w:p>
    <w:p w:rsidR="009851B5" w:rsidRPr="00AD154B" w:rsidRDefault="000A1EA1">
      <w:pPr>
        <w:spacing w:before="26" w:line="259" w:lineRule="auto"/>
        <w:ind w:left="116" w:right="5831" w:firstLine="5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</w:rPr>
        <w:t>4</w:t>
      </w:r>
      <w:r w:rsidRPr="00AD154B">
        <w:rPr>
          <w:rFonts w:ascii="仿宋_GB2312" w:eastAsia="仿宋_GB2312" w:hint="eastAsia"/>
          <w:color w:val="333333"/>
          <w:sz w:val="19"/>
        </w:rPr>
        <w:t>、常用形式：专题讲座、主题沙龙、社区活动。</w:t>
      </w:r>
      <w:proofErr w:type="spellStart"/>
      <w:r w:rsidRPr="00AD154B">
        <w:rPr>
          <w:rFonts w:ascii="仿宋_GB2312" w:eastAsia="仿宋_GB2312" w:hint="eastAsia"/>
          <w:b/>
          <w:color w:val="333333"/>
          <w:w w:val="105"/>
          <w:sz w:val="19"/>
        </w:rPr>
        <w:t>第十一章</w:t>
      </w:r>
      <w:proofErr w:type="spellEnd"/>
      <w:r w:rsidRPr="00AD154B">
        <w:rPr>
          <w:rFonts w:ascii="仿宋_GB2312" w:eastAsia="仿宋_GB2312" w:hint="eastAsia"/>
          <w:b/>
          <w:color w:val="333333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b/>
          <w:color w:val="333333"/>
          <w:w w:val="105"/>
          <w:sz w:val="19"/>
        </w:rPr>
        <w:t>学校社会工作</w:t>
      </w:r>
      <w:proofErr w:type="spellEnd"/>
    </w:p>
    <w:p w:rsidR="009851B5" w:rsidRPr="00AD154B" w:rsidRDefault="000A1EA1">
      <w:pPr>
        <w:pStyle w:val="Heading1"/>
        <w:spacing w:line="289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第二节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学校社会工作的主要内容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</w:t>
      </w:r>
    </w:p>
    <w:p w:rsidR="009851B5" w:rsidRPr="00AD154B" w:rsidRDefault="000A1EA1">
      <w:pPr>
        <w:spacing w:line="338" w:lineRule="exact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1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</w:t>
      </w:r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满足困境学生改善性需要的学校社会工作</w:t>
      </w:r>
    </w:p>
    <w:p w:rsidR="009851B5" w:rsidRPr="00AD154B" w:rsidRDefault="000A1EA1">
      <w:pPr>
        <w:pStyle w:val="a3"/>
        <w:spacing w:before="25" w:line="302" w:lineRule="auto"/>
        <w:ind w:right="168"/>
        <w:jc w:val="both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学校社会工作对学生心理困境的介入：认知障碍；情绪困扰；意志力薄弱；人格障碍；网络成瘾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作对学生学业困境的介入：学生个人因素；学校因素；家庭因素；社区因素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学校社会工作对学生人际关系困境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的介入：亲子关系；朋辈关系；师生关系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学校社会工作对学生偏差行为困境的介入：违法行为；违纪、失德行</w:t>
      </w:r>
      <w:proofErr w:type="spellEnd"/>
    </w:p>
    <w:p w:rsidR="009851B5" w:rsidRPr="00AD154B" w:rsidRDefault="009851B5">
      <w:pPr>
        <w:spacing w:line="302" w:lineRule="auto"/>
        <w:jc w:val="both"/>
        <w:rPr>
          <w:rFonts w:ascii="仿宋_GB2312" w:eastAsia="仿宋_GB2312" w:hint="eastAsia"/>
        </w:rPr>
        <w:sectPr w:rsidR="009851B5" w:rsidRPr="00AD154B">
          <w:pgSz w:w="11900" w:h="16840"/>
          <w:pgMar w:top="500" w:right="860" w:bottom="280" w:left="860" w:header="720" w:footer="720" w:gutter="0"/>
          <w:cols w:space="720"/>
        </w:sectPr>
      </w:pPr>
    </w:p>
    <w:p w:rsidR="009851B5" w:rsidRPr="00AD154B" w:rsidRDefault="000A1EA1">
      <w:pPr>
        <w:pStyle w:val="a3"/>
        <w:spacing w:before="39" w:line="302" w:lineRule="auto"/>
        <w:ind w:right="168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lastRenderedPageBreak/>
        <w:t>为；失仪行为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学校社会工作对学生家庭困境的介入：提供情感支持；发展支持系统；链接社会资源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int="eastAsia"/>
          <w:color w:val="333333"/>
          <w:sz w:val="22"/>
        </w:rPr>
        <w:t>(6)</w:t>
      </w:r>
      <w:proofErr w:type="spellStart"/>
      <w:r w:rsidRPr="00AD154B">
        <w:rPr>
          <w:rFonts w:ascii="仿宋_GB2312" w:eastAsia="仿宋_GB2312" w:hint="eastAsia"/>
          <w:color w:val="333333"/>
        </w:rPr>
        <w:t>学校社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会工作对留守儿童的服务介入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(7)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学校社会工作对父母和教师的增能服务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5" w:line="302" w:lineRule="auto"/>
        <w:ind w:right="26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、满足遭遇伤害的学生保护性需要的学校社会工作：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学校社会工作对学生虐待的介入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学校社会工作对教师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体罚学生的介入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学校社会工作对学生遭遇性侵害的介入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6" w:line="307" w:lineRule="auto"/>
        <w:ind w:right="168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z w:val="22"/>
        </w:rPr>
        <w:t>3</w:t>
      </w:r>
      <w:r w:rsidRPr="00AD154B">
        <w:rPr>
          <w:rFonts w:ascii="仿宋_GB2312" w:eastAsia="仿宋_GB2312" w:hint="eastAsia"/>
          <w:color w:val="333333"/>
        </w:rPr>
        <w:t>、满足全体学生发展性需要的学校社会工作：</w:t>
      </w:r>
      <w:r w:rsidRPr="00AD154B">
        <w:rPr>
          <w:rFonts w:ascii="仿宋_GB2312" w:eastAsia="仿宋_GB2312" w:hint="eastAsia"/>
          <w:color w:val="333333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学校社会工作对引导和</w:t>
      </w:r>
      <w:r w:rsidRPr="00AD154B">
        <w:rPr>
          <w:rFonts w:ascii="仿宋_GB2312" w:eastAsia="仿宋_GB2312" w:hint="eastAsia"/>
          <w:color w:val="333333"/>
        </w:rPr>
        <w:t>培养学生价值观的介入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对培养学生人际交往能力的介入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学校社会工作对培养学生劳动意识和劳动能力的介入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学校社会工作对培养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学生科学抉择能力与生涯规划能力的介入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；</w:t>
      </w:r>
      <w:r w:rsidRPr="00AD154B">
        <w:rPr>
          <w:rFonts w:ascii="仿宋_GB2312" w:eastAsia="仿宋_GB2312" w:hint="eastAsia"/>
          <w:color w:val="333333"/>
          <w:spacing w:val="-1"/>
          <w:sz w:val="22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学校社会工作对培养学生行动力的介入</w:t>
      </w:r>
      <w:proofErr w:type="spellEnd"/>
      <w:r w:rsidRPr="00AD154B">
        <w:rPr>
          <w:rFonts w:ascii="仿宋_GB2312" w:eastAsia="仿宋_GB2312" w:hint="eastAsia"/>
          <w:color w:val="333333"/>
        </w:rPr>
        <w:t>；</w:t>
      </w:r>
      <w:r w:rsidRPr="00AD154B">
        <w:rPr>
          <w:rFonts w:ascii="仿宋_GB2312" w:eastAsia="仿宋_GB2312" w:hint="eastAsia"/>
          <w:color w:val="333333"/>
          <w:sz w:val="22"/>
        </w:rPr>
        <w:t>(6)</w:t>
      </w:r>
      <w:proofErr w:type="spellStart"/>
      <w:r w:rsidRPr="00AD154B">
        <w:rPr>
          <w:rFonts w:ascii="仿宋_GB2312" w:eastAsia="仿宋_GB2312" w:hint="eastAsia"/>
          <w:color w:val="333333"/>
        </w:rPr>
        <w:t>学校社会工作对增强学生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自我效能感的介入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311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学校社会工作的主要方法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★★★★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、学校社会工作传统方法创新</w:t>
      </w:r>
    </w:p>
    <w:p w:rsidR="009851B5" w:rsidRPr="00AD154B" w:rsidRDefault="000A1EA1">
      <w:pPr>
        <w:pStyle w:val="a3"/>
        <w:spacing w:before="12" w:line="328" w:lineRule="exact"/>
        <w:ind w:left="116" w:right="178" w:firstLine="5"/>
        <w:jc w:val="both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(1)</w:t>
      </w:r>
      <w:r w:rsidRPr="00AD154B">
        <w:rPr>
          <w:rFonts w:ascii="仿宋_GB2312" w:eastAsia="仿宋_GB2312" w:hAnsi="Microsoft JhengHei" w:hint="eastAsia"/>
          <w:b/>
          <w:color w:val="A40020"/>
          <w:spacing w:val="9"/>
          <w:u w:val="single" w:color="A40020"/>
        </w:rPr>
        <w:t>个案工作方法</w:t>
      </w:r>
      <w:r w:rsidRPr="00AD154B">
        <w:rPr>
          <w:rFonts w:ascii="仿宋_GB2312" w:eastAsia="仿宋_GB2312" w:hint="eastAsia"/>
          <w:color w:val="333333"/>
        </w:rPr>
        <w:t>在学校社会工作中的运用与创新：师生联合会谈法；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“</w:t>
      </w:r>
      <w:r w:rsidRPr="00AD154B">
        <w:rPr>
          <w:rFonts w:ascii="仿宋_GB2312" w:eastAsia="仿宋_GB2312" w:hint="eastAsia"/>
          <w:color w:val="333333"/>
        </w:rPr>
        <w:t>结对子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”</w:t>
      </w:r>
      <w:r w:rsidRPr="00AD154B">
        <w:rPr>
          <w:rFonts w:ascii="仿宋_GB2312" w:eastAsia="仿宋_GB2312" w:hint="eastAsia"/>
          <w:color w:val="333333"/>
        </w:rPr>
        <w:t>朋辈助力法；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“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2</w:t>
      </w:r>
      <w:r w:rsidRPr="00AD154B">
        <w:rPr>
          <w:rFonts w:ascii="仿宋_GB2312" w:eastAsia="仿宋_GB2312" w:hint="eastAsia"/>
          <w:color w:val="333333"/>
        </w:rPr>
        <w:t>＋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1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”</w:t>
      </w:r>
      <w:r w:rsidRPr="00AD154B">
        <w:rPr>
          <w:rFonts w:ascii="仿宋_GB2312" w:eastAsia="仿宋_GB2312" w:hint="eastAsia"/>
          <w:color w:val="333333"/>
        </w:rPr>
        <w:t>个案成长陪伴；</w:t>
      </w:r>
      <w:r w:rsidRPr="00AD154B">
        <w:rPr>
          <w:rFonts w:ascii="仿宋_GB2312" w:eastAsia="仿宋_GB2312" w:hint="eastAsia"/>
          <w:color w:val="333333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</w:rPr>
        <w:t>社工信箱</w:t>
      </w:r>
      <w:proofErr w:type="spellEnd"/>
      <w:r w:rsidRPr="00AD154B">
        <w:rPr>
          <w:rFonts w:ascii="仿宋_GB2312" w:eastAsia="仿宋_GB2312" w:hint="eastAsia"/>
          <w:color w:val="333333"/>
        </w:rPr>
        <w:t>。</w:t>
      </w:r>
      <w:r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(2)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8"/>
          <w:u w:val="single" w:color="A40020"/>
        </w:rPr>
        <w:t>小组工作方法</w:t>
      </w:r>
      <w:r w:rsidRPr="00AD154B">
        <w:rPr>
          <w:rFonts w:ascii="仿宋_GB2312" w:eastAsia="仿宋_GB2312" w:hint="eastAsia"/>
          <w:color w:val="333333"/>
        </w:rPr>
        <w:t>在学校社会工作中的运用与创新：主题班会；社工课堂；家长互助会</w:t>
      </w:r>
      <w:proofErr w:type="spellEnd"/>
      <w:r w:rsidRPr="00AD154B">
        <w:rPr>
          <w:rFonts w:ascii="仿宋_GB2312" w:eastAsia="仿宋_GB2312" w:hint="eastAsia"/>
          <w:color w:val="333333"/>
        </w:rPr>
        <w:t>。</w:t>
      </w:r>
      <w:r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(3)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7"/>
          <w:u w:val="single" w:color="A40020"/>
        </w:rPr>
        <w:t>社区工作方</w:t>
      </w:r>
      <w:r w:rsidRPr="00AD154B">
        <w:rPr>
          <w:rFonts w:ascii="仿宋_GB2312" w:eastAsia="仿宋_GB2312" w:hAnsi="Microsoft JhengHei" w:hint="eastAsia"/>
          <w:b/>
          <w:color w:val="A40020"/>
          <w:spacing w:val="63"/>
          <w:u w:val="single" w:color="A40020"/>
        </w:rPr>
        <w:t>法</w:t>
      </w:r>
      <w:proofErr w:type="spellEnd"/>
      <w:r w:rsidRPr="00AD154B">
        <w:rPr>
          <w:rFonts w:ascii="仿宋_GB2312" w:eastAsia="仿宋_GB2312" w:hAnsi="Microsoft JhengHei" w:hint="eastAsia"/>
          <w:b/>
          <w:color w:val="A40020"/>
          <w:spacing w:val="63"/>
          <w:u w:val="single" w:color="A4002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spacing w:val="-178"/>
        </w:rPr>
        <w:t>在</w:t>
      </w:r>
      <w:r w:rsidRPr="00AD154B">
        <w:rPr>
          <w:rFonts w:ascii="仿宋_GB2312" w:eastAsia="仿宋_GB2312" w:hint="eastAsia"/>
          <w:color w:val="333333"/>
          <w:spacing w:val="-1"/>
        </w:rPr>
        <w:t>学校社会工作中的运用与创新：①初级介入：面向全员</w:t>
      </w:r>
      <w:proofErr w:type="spellEnd"/>
      <w:r w:rsidRPr="00AD154B">
        <w:rPr>
          <w:rFonts w:ascii="仿宋_GB2312" w:eastAsia="仿宋_GB2312" w:hAnsi="Times New Roman" w:hint="eastAsia"/>
          <w:color w:val="333333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</w:rPr>
        <w:t>营造友善环境；②二级介入：面对高关怀人群</w:t>
      </w:r>
      <w:proofErr w:type="spellEnd"/>
      <w:r w:rsidRPr="00AD154B">
        <w:rPr>
          <w:rFonts w:ascii="仿宋_GB2312" w:eastAsia="仿宋_GB2312" w:hAnsi="Times New Roman" w:hint="eastAsia"/>
          <w:color w:val="333333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</w:rPr>
        <w:t>避免复发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r w:rsidRPr="00AD154B">
        <w:rPr>
          <w:rFonts w:ascii="仿宋_GB2312" w:eastAsia="仿宋_GB2312" w:hint="eastAsia"/>
          <w:color w:val="333333"/>
          <w:w w:val="105"/>
        </w:rPr>
        <w:t>、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消除可能性；③三级介入：欺凌事件发生后，针对欺凌者、被欺凌者、情境中人的介入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9851B5">
      <w:pPr>
        <w:spacing w:before="22" w:line="225" w:lineRule="auto"/>
        <w:ind w:left="116" w:right="168" w:firstLine="5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</w:rPr>
        <w:pict>
          <v:line id="_x0000_s1027" style="position:absolute;left:0;text-align:left;z-index:-252193792;mso-position-horizontal-relative:page" from="49.1pt,46.55pt" to="59.5pt,46.55pt" strokecolor="#a40020" strokeweight=".1925mm">
            <w10:wrap anchorx="page"/>
          </v:line>
        </w:pict>
      </w:r>
      <w:r w:rsidR="000A1EA1" w:rsidRPr="00AD154B">
        <w:rPr>
          <w:rFonts w:ascii="仿宋_GB2312" w:eastAsia="仿宋_GB2312" w:hAnsi="Times New Roman" w:hint="eastAsia"/>
          <w:color w:val="333333"/>
        </w:rPr>
        <w:t>2</w:t>
      </w:r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、学校社会工作方法与技巧举要：</w:t>
      </w:r>
      <w:r w:rsidR="000A1EA1" w:rsidRPr="00AD154B">
        <w:rPr>
          <w:rFonts w:ascii="仿宋_GB2312" w:eastAsia="仿宋_GB2312" w:hAnsi="Times New Roman" w:hint="eastAsia"/>
          <w:color w:val="333333"/>
          <w:spacing w:val="-3"/>
        </w:rPr>
        <w:t>(1)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11"/>
          <w:sz w:val="19"/>
          <w:u w:val="single" w:color="A40020"/>
        </w:rPr>
        <w:t>系统脱敏</w:t>
      </w:r>
      <w:proofErr w:type="spellEnd"/>
      <w:r w:rsidR="000A1EA1"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帮助学生克服考试恐惧情绪</w:t>
      </w:r>
      <w:proofErr w:type="spellEnd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；</w:t>
      </w:r>
      <w:r w:rsidR="000A1EA1" w:rsidRPr="00AD154B">
        <w:rPr>
          <w:rFonts w:ascii="仿宋_GB2312" w:eastAsia="仿宋_GB2312" w:hAnsi="Times New Roman" w:hint="eastAsia"/>
          <w:color w:val="333333"/>
          <w:spacing w:val="-3"/>
        </w:rPr>
        <w:t>(2)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11"/>
          <w:sz w:val="19"/>
          <w:u w:val="single" w:color="A40020"/>
        </w:rPr>
        <w:t>行为契约法</w:t>
      </w:r>
      <w:proofErr w:type="spellEnd"/>
      <w:r w:rsidR="000A1EA1"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="000A1EA1" w:rsidRPr="00AD154B">
        <w:rPr>
          <w:rFonts w:ascii="仿宋_GB2312" w:eastAsia="仿宋_GB2312" w:hint="eastAsia"/>
          <w:color w:val="333333"/>
          <w:sz w:val="19"/>
        </w:rPr>
        <w:t>帮助学生形成良好</w:t>
      </w:r>
      <w:proofErr w:type="spellEnd"/>
      <w:r w:rsidR="000A1EA1" w:rsidRPr="00AD154B">
        <w:rPr>
          <w:rFonts w:ascii="仿宋_GB2312" w:eastAsia="仿宋_GB2312" w:hint="eastAsia"/>
          <w:color w:val="333333"/>
          <w:sz w:val="19"/>
        </w:rPr>
        <w:t xml:space="preserve"> </w:t>
      </w:r>
      <w:proofErr w:type="spellStart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的行为习惯</w:t>
      </w:r>
      <w:proofErr w:type="spellEnd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；</w:t>
      </w:r>
      <w:r w:rsidR="000A1EA1" w:rsidRPr="00AD154B">
        <w:rPr>
          <w:rFonts w:ascii="仿宋_GB2312" w:eastAsia="仿宋_GB2312" w:hAnsi="Times New Roman" w:hint="eastAsia"/>
          <w:color w:val="333333"/>
          <w:spacing w:val="-3"/>
        </w:rPr>
        <w:t>(3)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11"/>
          <w:sz w:val="19"/>
          <w:u w:val="single" w:color="A40020"/>
        </w:rPr>
        <w:t>拍卖会</w:t>
      </w:r>
      <w:proofErr w:type="spellEnd"/>
      <w:r w:rsidR="000A1EA1"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引导学生树立正确的人生价值观</w:t>
      </w:r>
      <w:proofErr w:type="spellEnd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；</w:t>
      </w:r>
      <w:r w:rsidR="000A1EA1" w:rsidRPr="00AD154B">
        <w:rPr>
          <w:rFonts w:ascii="仿宋_GB2312" w:eastAsia="仿宋_GB2312" w:hAnsi="Times New Roman" w:hint="eastAsia"/>
          <w:color w:val="333333"/>
          <w:spacing w:val="-3"/>
        </w:rPr>
        <w:t>(4)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11"/>
          <w:sz w:val="19"/>
          <w:u w:val="single" w:color="A40020"/>
        </w:rPr>
        <w:t>做名片</w:t>
      </w:r>
      <w:proofErr w:type="spellEnd"/>
      <w:r w:rsidR="000A1EA1"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帮助低自我概念的学生提升自信</w:t>
      </w:r>
      <w:proofErr w:type="spellEnd"/>
      <w:r w:rsidR="000A1EA1" w:rsidRPr="00AD154B">
        <w:rPr>
          <w:rFonts w:ascii="仿宋_GB2312" w:eastAsia="仿宋_GB2312" w:hint="eastAsia"/>
          <w:color w:val="333333"/>
          <w:spacing w:val="-1"/>
          <w:sz w:val="19"/>
        </w:rPr>
        <w:t>；</w:t>
      </w:r>
      <w:r w:rsidR="000A1EA1" w:rsidRPr="00AD154B">
        <w:rPr>
          <w:rFonts w:ascii="仿宋_GB2312" w:eastAsia="仿宋_GB2312" w:hAnsi="Times New Roman" w:hint="eastAsia"/>
          <w:color w:val="333333"/>
          <w:spacing w:val="-3"/>
        </w:rPr>
        <w:t>(5)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5"/>
          <w:sz w:val="19"/>
          <w:u w:val="single" w:color="A40020"/>
        </w:rPr>
        <w:t>小背</w:t>
      </w:r>
      <w:proofErr w:type="spellEnd"/>
      <w:r w:rsidR="000A1EA1" w:rsidRPr="00AD154B">
        <w:rPr>
          <w:rFonts w:ascii="仿宋_GB2312" w:eastAsia="仿宋_GB2312" w:hAnsi="Microsoft JhengHei" w:hint="eastAsia"/>
          <w:b/>
          <w:color w:val="A40020"/>
          <w:spacing w:val="5"/>
          <w:sz w:val="19"/>
          <w:u w:val="single" w:color="A40020"/>
        </w:rPr>
        <w:t xml:space="preserve">  </w:t>
      </w:r>
      <w:r w:rsidR="000A1EA1" w:rsidRPr="00AD154B">
        <w:rPr>
          <w:rFonts w:ascii="仿宋_GB2312" w:eastAsia="仿宋_GB2312" w:hAnsi="Microsoft JhengHei" w:hint="eastAsia"/>
          <w:b/>
          <w:color w:val="A40020"/>
          <w:spacing w:val="15"/>
          <w:sz w:val="19"/>
        </w:rPr>
        <w:t>摔</w:t>
      </w:r>
      <w:r w:rsidR="000A1EA1"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Heading1"/>
        <w:spacing w:line="320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第十二章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社区社会工作</w:t>
      </w:r>
      <w:proofErr w:type="spellEnd"/>
    </w:p>
    <w:p w:rsidR="009851B5" w:rsidRPr="00AD154B" w:rsidRDefault="000A1EA1">
      <w:pPr>
        <w:spacing w:line="338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第二节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社区社会工作的主要内容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</w:t>
      </w:r>
    </w:p>
    <w:p w:rsidR="009851B5" w:rsidRPr="00AD154B" w:rsidRDefault="000A1EA1">
      <w:pPr>
        <w:pStyle w:val="a3"/>
        <w:spacing w:before="2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、城市社区社会工作的主要内容</w:t>
      </w:r>
    </w:p>
    <w:p w:rsidR="009851B5" w:rsidRPr="00AD154B" w:rsidRDefault="009851B5">
      <w:pPr>
        <w:pStyle w:val="a3"/>
        <w:spacing w:before="11" w:line="328" w:lineRule="exact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</w:rPr>
        <w:pict>
          <v:line id="_x0000_s1026" style="position:absolute;left:0;text-align:left;z-index:-252192768;mso-position-horizontal-relative:page" from="60.55pt,14.5pt" to="122.75pt,14.5pt" strokecolor="#a40020" strokeweight=".1925mm">
            <w10:wrap anchorx="page"/>
          </v:line>
        </w:pict>
      </w:r>
      <w:r w:rsidR="000A1EA1"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(1)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5"/>
        </w:rPr>
        <w:t>统筹社区照顾</w:t>
      </w:r>
      <w:r w:rsidR="000A1EA1" w:rsidRPr="00AD154B">
        <w:rPr>
          <w:rFonts w:ascii="仿宋_GB2312" w:eastAsia="仿宋_GB2312" w:hint="eastAsia"/>
          <w:color w:val="333333"/>
        </w:rPr>
        <w:t>：①社区社会救助人员服务；②社区老年人服务；③社区儿童服务；④社区妇女服务；⑤社区残疾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="000A1EA1" w:rsidRPr="00AD154B">
        <w:rPr>
          <w:rFonts w:ascii="仿宋_GB2312" w:eastAsia="仿宋_GB2312" w:hint="eastAsia"/>
          <w:color w:val="333333"/>
        </w:rPr>
        <w:t>人服务；⑥家庭暴力救助服务；⑦社区居民健康服务；⑧特殊困难居民服务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>。</w:t>
      </w:r>
      <w:r w:rsidR="000A1EA1"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(2)</w:t>
      </w:r>
      <w:proofErr w:type="spellStart"/>
      <w:r w:rsidR="000A1EA1" w:rsidRPr="00AD154B">
        <w:rPr>
          <w:rFonts w:ascii="仿宋_GB2312" w:eastAsia="仿宋_GB2312" w:hAnsi="Microsoft JhengHei" w:hint="eastAsia"/>
          <w:b/>
          <w:color w:val="A40020"/>
          <w:spacing w:val="5"/>
          <w:u w:val="single" w:color="A40020"/>
        </w:rPr>
        <w:t>扩大社区参与</w:t>
      </w:r>
      <w:r w:rsidR="000A1EA1" w:rsidRPr="00AD154B">
        <w:rPr>
          <w:rFonts w:ascii="仿宋_GB2312" w:eastAsia="仿宋_GB2312" w:hint="eastAsia"/>
          <w:color w:val="333333"/>
        </w:rPr>
        <w:t>：①参与社区需求调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="000A1EA1" w:rsidRPr="00AD154B">
        <w:rPr>
          <w:rFonts w:ascii="仿宋_GB2312" w:eastAsia="仿宋_GB2312" w:hint="eastAsia"/>
          <w:color w:val="333333"/>
        </w:rPr>
        <w:t>查与社区服务开展；②促进社区议事协商；③提高社区居民参与水平；④培育社区社会组织和社区骨干；⑤组织社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 xml:space="preserve">   </w:t>
      </w:r>
      <w:proofErr w:type="spellStart"/>
      <w:r w:rsidR="000A1EA1" w:rsidRPr="00AD154B">
        <w:rPr>
          <w:rFonts w:ascii="仿宋_GB2312" w:eastAsia="仿宋_GB2312" w:hint="eastAsia"/>
          <w:color w:val="333333"/>
        </w:rPr>
        <w:t>区志愿服务项目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>。</w:t>
      </w:r>
      <w:r w:rsidR="000A1EA1" w:rsidRPr="00AD154B">
        <w:rPr>
          <w:rFonts w:ascii="仿宋_GB2312" w:eastAsia="仿宋_GB2312" w:hAnsi="Times New Roman" w:hint="eastAsia"/>
          <w:color w:val="333333"/>
          <w:sz w:val="22"/>
        </w:rPr>
        <w:t>(3)</w:t>
      </w:r>
      <w:proofErr w:type="spellStart"/>
      <w:r w:rsidR="000A1EA1" w:rsidRPr="00AD154B">
        <w:rPr>
          <w:rFonts w:ascii="仿宋_GB2312" w:eastAsia="仿宋_GB2312" w:hint="eastAsia"/>
          <w:color w:val="333333"/>
        </w:rPr>
        <w:t>促进社区融合：①社区社会组织共建服务；②社区居民自助与互助服务；③外来人口社区融入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="000A1EA1" w:rsidRPr="00AD154B">
        <w:rPr>
          <w:rFonts w:ascii="仿宋_GB2312" w:eastAsia="仿宋_GB2312" w:hint="eastAsia"/>
          <w:color w:val="333333"/>
        </w:rPr>
        <w:t>与发展服务；④异地安置社区居民服务；⑤社区矛盾纠纷调解服务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>。</w:t>
      </w:r>
      <w:r w:rsidR="000A1EA1" w:rsidRPr="00AD154B">
        <w:rPr>
          <w:rFonts w:ascii="仿宋_GB2312" w:eastAsia="仿宋_GB2312" w:hAnsi="Times New Roman" w:hint="eastAsia"/>
          <w:color w:val="333333"/>
          <w:sz w:val="22"/>
        </w:rPr>
        <w:t>(4)</w:t>
      </w:r>
      <w:proofErr w:type="spellStart"/>
      <w:r w:rsidR="000A1EA1" w:rsidRPr="00AD154B">
        <w:rPr>
          <w:rFonts w:ascii="仿宋_GB2312" w:eastAsia="仿宋_GB2312" w:hint="eastAsia"/>
          <w:color w:val="333333"/>
        </w:rPr>
        <w:t>推动社区发展：①协助制订实施社区发展规</w:t>
      </w:r>
      <w:proofErr w:type="spellEnd"/>
      <w:r w:rsidR="000A1EA1"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="000A1EA1" w:rsidRPr="00AD154B">
        <w:rPr>
          <w:rFonts w:ascii="仿宋_GB2312" w:eastAsia="仿宋_GB2312" w:hint="eastAsia"/>
          <w:color w:val="333333"/>
          <w:w w:val="105"/>
        </w:rPr>
        <w:t>划；②培育社区归属感与认同感</w:t>
      </w:r>
      <w:proofErr w:type="spellEnd"/>
      <w:r w:rsidR="000A1EA1" w:rsidRPr="00AD154B">
        <w:rPr>
          <w:rFonts w:ascii="仿宋_GB2312" w:eastAsia="仿宋_GB2312" w:hint="eastAsia"/>
          <w:color w:val="333333"/>
          <w:w w:val="105"/>
        </w:rPr>
        <w:t>。</w:t>
      </w:r>
      <w:r w:rsidR="000A1EA1"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(5)</w:t>
      </w:r>
      <w:proofErr w:type="spellStart"/>
      <w:r w:rsidR="000A1EA1" w:rsidRPr="00AD154B">
        <w:rPr>
          <w:rFonts w:ascii="仿宋_GB2312" w:eastAsia="仿宋_GB2312" w:hint="eastAsia"/>
          <w:color w:val="333333"/>
          <w:w w:val="105"/>
        </w:rPr>
        <w:t>参与社区矫正、社区戒毒与康复服务</w:t>
      </w:r>
      <w:proofErr w:type="spellEnd"/>
      <w:r w:rsidR="000A1EA1"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5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、农村社区社会工作的主要内容</w:t>
      </w:r>
    </w:p>
    <w:p w:rsidR="009851B5" w:rsidRPr="00AD154B" w:rsidRDefault="000A1EA1">
      <w:pPr>
        <w:pStyle w:val="a3"/>
        <w:spacing w:before="68" w:line="309" w:lineRule="auto"/>
        <w:ind w:right="200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参与乡村振兴工作：①多渠道链接资源，发展生态友好产业；②提升村民社区意识，改善农村人居环境；③开展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乡村文体服务，传承民族民间文化；④培育乡村自组织</w:t>
      </w:r>
      <w:r w:rsidRPr="00AD154B">
        <w:rPr>
          <w:rFonts w:ascii="仿宋_GB2312" w:eastAsia="仿宋_GB2312" w:hAnsi="Times New Roman" w:hint="eastAsia"/>
          <w:color w:val="333333"/>
          <w:spacing w:val="5"/>
          <w:sz w:val="22"/>
        </w:rPr>
        <w:t>,</w:t>
      </w:r>
      <w:r w:rsidRPr="00AD154B">
        <w:rPr>
          <w:rFonts w:ascii="仿宋_GB2312" w:eastAsia="仿宋_GB2312" w:hint="eastAsia"/>
          <w:color w:val="333333"/>
        </w:rPr>
        <w:t>增强村民主体意识；⑤评估乡村的需求，积极倡导社会政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 </w:t>
      </w:r>
      <w:r w:rsidRPr="00AD154B">
        <w:rPr>
          <w:rFonts w:ascii="仿宋_GB2312" w:eastAsia="仿宋_GB2312" w:hint="eastAsia"/>
          <w:color w:val="333333"/>
        </w:rPr>
        <w:t xml:space="preserve"> </w:t>
      </w:r>
      <w:r w:rsidRPr="00AD154B">
        <w:rPr>
          <w:rFonts w:ascii="仿宋_GB2312" w:eastAsia="仿宋_GB2312" w:hint="eastAsia"/>
          <w:color w:val="333333"/>
          <w:w w:val="105"/>
        </w:rPr>
        <w:t>策。</w:t>
      </w:r>
    </w:p>
    <w:p w:rsidR="009851B5" w:rsidRPr="00AD154B" w:rsidRDefault="000A1EA1">
      <w:pPr>
        <w:spacing w:before="4" w:line="259" w:lineRule="auto"/>
        <w:ind w:left="116" w:right="724" w:firstLine="5"/>
        <w:rPr>
          <w:rFonts w:ascii="仿宋_GB2312" w:eastAsia="仿宋_GB2312" w:hAnsi="Microsoft JhengHei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spacing w:val="-1"/>
          <w:sz w:val="19"/>
        </w:rPr>
        <w:t>（</w:t>
      </w:r>
      <w:r w:rsidRPr="00AD154B">
        <w:rPr>
          <w:rFonts w:ascii="仿宋_GB2312" w:eastAsia="仿宋_GB2312" w:hAnsi="Times New Roman" w:hint="eastAsia"/>
          <w:color w:val="333333"/>
          <w:spacing w:val="-1"/>
        </w:rPr>
        <w:t>2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>）服务农村特殊群体：①农村留守儿童社会服务；②农村留守老人社会服务；③农村留守妇女社会服务。</w:t>
      </w:r>
      <w:r w:rsidRPr="00AD154B">
        <w:rPr>
          <w:rFonts w:ascii="仿宋_GB2312" w:eastAsia="仿宋_GB2312" w:hint="eastAsia"/>
          <w:color w:val="333333"/>
          <w:spacing w:val="-1"/>
          <w:sz w:val="19"/>
        </w:rPr>
        <w:t xml:space="preserve"> 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第三节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社区社会工作的主要方法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spacing w:val="7"/>
          <w:w w:val="110"/>
          <w:sz w:val="19"/>
        </w:rPr>
        <w:t>★★★★</w:t>
      </w:r>
    </w:p>
    <w:p w:rsidR="009851B5" w:rsidRPr="00AD154B" w:rsidRDefault="000A1EA1">
      <w:pPr>
        <w:spacing w:line="289" w:lineRule="exact"/>
        <w:ind w:left="122"/>
        <w:rPr>
          <w:rFonts w:ascii="仿宋_GB2312" w:eastAsia="仿宋_GB2312" w:hint="eastAsia"/>
          <w:b/>
          <w:sz w:val="19"/>
        </w:rPr>
      </w:pPr>
      <w:r w:rsidRPr="00AD154B">
        <w:rPr>
          <w:rFonts w:ascii="仿宋_GB2312" w:eastAsia="仿宋_GB2312" w:hint="eastAsia"/>
          <w:color w:val="333333"/>
          <w:w w:val="105"/>
        </w:rPr>
        <w:t>1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、社区社会工作的过程：</w:t>
      </w:r>
      <w:r w:rsidRPr="00AD154B">
        <w:rPr>
          <w:rFonts w:ascii="仿宋_GB2312" w:eastAsia="仿宋_GB2312" w:hint="eastAsia"/>
          <w:color w:val="333333"/>
          <w:w w:val="105"/>
        </w:rPr>
        <w:t>(1)</w:t>
      </w:r>
      <w:proofErr w:type="spellStart"/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社区分析</w:t>
      </w:r>
      <w:r w:rsidRPr="00AD154B">
        <w:rPr>
          <w:rFonts w:ascii="仿宋_GB2312" w:eastAsia="仿宋_GB2312" w:hint="eastAsia"/>
          <w:color w:val="333333"/>
          <w:w w:val="105"/>
          <w:sz w:val="19"/>
        </w:rPr>
        <w:t>：社区类型分析；基本情况分析；问题分析；社区需求分析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  <w:r w:rsidRPr="00AD154B">
        <w:rPr>
          <w:rFonts w:ascii="仿宋_GB2312" w:eastAsia="仿宋_GB2312" w:hint="eastAsia"/>
          <w:color w:val="333333"/>
          <w:w w:val="105"/>
        </w:rPr>
        <w:t>(2)</w:t>
      </w:r>
      <w:proofErr w:type="spellStart"/>
      <w:r w:rsidRPr="00AD154B">
        <w:rPr>
          <w:rFonts w:ascii="仿宋_GB2312" w:eastAsia="仿宋_GB2312" w:hint="eastAsia"/>
          <w:b/>
          <w:color w:val="A40020"/>
          <w:w w:val="105"/>
          <w:sz w:val="19"/>
          <w:u w:val="single" w:color="A40020"/>
        </w:rPr>
        <w:t>社区（活</w:t>
      </w:r>
      <w:proofErr w:type="spellEnd"/>
    </w:p>
    <w:p w:rsidR="009851B5" w:rsidRPr="00AD154B" w:rsidRDefault="000A1EA1">
      <w:pPr>
        <w:pStyle w:val="a3"/>
        <w:spacing w:before="4" w:line="225" w:lineRule="auto"/>
        <w:ind w:right="135" w:hanging="6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7"/>
          <w:u w:val="single" w:color="A40020"/>
        </w:rPr>
        <w:t>动）方案的策划过程</w:t>
      </w:r>
      <w:r w:rsidRPr="00AD154B">
        <w:rPr>
          <w:rFonts w:ascii="仿宋_GB2312" w:eastAsia="仿宋_GB2312" w:hint="eastAsia"/>
          <w:color w:val="333333"/>
        </w:rPr>
        <w:t>：①明确社区需求；②了解社区居民或者服务对象的特征；③订立工作目标；④评估自身的能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力；⑤制定工作进度表；⑥程序编排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  <w:r w:rsidRPr="00AD154B">
        <w:rPr>
          <w:rFonts w:ascii="仿宋_GB2312" w:eastAsia="仿宋_GB2312" w:hAnsi="Times New Roman" w:hint="eastAsia"/>
          <w:color w:val="333333"/>
          <w:spacing w:val="-3"/>
          <w:w w:val="105"/>
          <w:sz w:val="22"/>
        </w:rPr>
        <w:t>(3)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11"/>
          <w:w w:val="105"/>
          <w:u w:val="single" w:color="A40020"/>
        </w:rPr>
        <w:t>方案的执行</w:t>
      </w:r>
      <w:r w:rsidRPr="00AD154B">
        <w:rPr>
          <w:rFonts w:ascii="仿宋_GB2312" w:eastAsia="仿宋_GB2312" w:hint="eastAsia"/>
          <w:color w:val="333333"/>
          <w:w w:val="105"/>
        </w:rPr>
        <w:t>：①筹备阶段（经费筹措、人力安排、场地安排、宣传推</w:t>
      </w:r>
      <w:proofErr w:type="spellEnd"/>
    </w:p>
    <w:p w:rsidR="009851B5" w:rsidRPr="00AD154B" w:rsidRDefault="000A1EA1">
      <w:pPr>
        <w:pStyle w:val="a3"/>
        <w:spacing w:before="45" w:line="264" w:lineRule="auto"/>
        <w:ind w:right="146"/>
        <w:jc w:val="both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</w:rPr>
        <w:t>广）；②服务或活动阶段（预算管理、时间进度管理、服务品质管理、士气激励提升）；③结束阶段（经费报销</w:t>
      </w:r>
      <w:proofErr w:type="spellEnd"/>
      <w:r w:rsidRPr="00AD154B">
        <w:rPr>
          <w:rFonts w:ascii="仿宋_GB2312" w:eastAsia="仿宋_GB2312" w:hint="eastAsia"/>
          <w:color w:val="333333"/>
        </w:rPr>
        <w:t>、</w:t>
      </w:r>
      <w:r w:rsidRPr="00AD154B">
        <w:rPr>
          <w:rFonts w:ascii="仿宋_GB2312" w:eastAsia="仿宋_GB2312" w:hint="eastAsia"/>
          <w:color w:val="333333"/>
        </w:rPr>
        <w:t xml:space="preserve">   </w:t>
      </w:r>
      <w:proofErr w:type="spellStart"/>
      <w:r w:rsidRPr="00AD154B">
        <w:rPr>
          <w:rFonts w:ascii="仿宋_GB2312" w:eastAsia="仿宋_GB2312" w:hint="eastAsia"/>
          <w:color w:val="333333"/>
        </w:rPr>
        <w:t>资料归档、人员表彰</w:t>
      </w:r>
      <w:proofErr w:type="spellEnd"/>
      <w:r w:rsidRPr="00AD154B">
        <w:rPr>
          <w:rFonts w:ascii="仿宋_GB2312" w:eastAsia="仿宋_GB2312" w:hint="eastAsia"/>
          <w:color w:val="333333"/>
        </w:rPr>
        <w:t>）。</w:t>
      </w:r>
      <w:r w:rsidRPr="00AD154B">
        <w:rPr>
          <w:rFonts w:ascii="仿宋_GB2312" w:eastAsia="仿宋_GB2312" w:hAnsi="Times New Roman" w:hint="eastAsia"/>
          <w:color w:val="333333"/>
          <w:spacing w:val="-3"/>
          <w:sz w:val="22"/>
        </w:rPr>
        <w:t>(4)</w:t>
      </w: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4"/>
          <w:u w:val="single" w:color="A40020"/>
        </w:rPr>
        <w:t>方案的评估</w:t>
      </w:r>
      <w:r w:rsidRPr="00AD154B">
        <w:rPr>
          <w:rFonts w:ascii="仿宋_GB2312" w:eastAsia="仿宋_GB2312" w:hint="eastAsia"/>
          <w:color w:val="333333"/>
        </w:rPr>
        <w:t>：①评估方法（定量评估、定性评估）；②评估内容（方案成效评估；方案</w:t>
      </w:r>
      <w:proofErr w:type="spellEnd"/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过程评估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）。</w:t>
      </w:r>
    </w:p>
    <w:p w:rsidR="009851B5" w:rsidRPr="00AD154B" w:rsidRDefault="000A1EA1">
      <w:pPr>
        <w:pStyle w:val="a3"/>
        <w:spacing w:before="47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、社区社会工作的主要方法：资源链接；推动居民参与；建立社区支持网络；推动多方联动；加快乡镇</w:t>
      </w:r>
      <w:r w:rsidRPr="00AD154B">
        <w:rPr>
          <w:rFonts w:ascii="仿宋_GB2312" w:eastAsia="仿宋_GB2312" w:hint="eastAsia"/>
          <w:color w:val="333333"/>
        </w:rPr>
        <w:t>（街道）社</w:t>
      </w:r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工站建设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Heading1"/>
        <w:spacing w:line="285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第十三章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医务社会工作</w:t>
      </w:r>
      <w:proofErr w:type="spellEnd"/>
    </w:p>
    <w:p w:rsidR="009851B5" w:rsidRPr="00AD154B" w:rsidRDefault="000A1EA1">
      <w:pPr>
        <w:spacing w:line="268" w:lineRule="auto"/>
        <w:ind w:left="122" w:right="5247" w:hanging="6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第二、三节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医务社会工作的内容、主要方法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>★★★★</w:t>
      </w:r>
      <w:r w:rsidRPr="00AD154B">
        <w:rPr>
          <w:rFonts w:ascii="仿宋_GB2312" w:eastAsia="仿宋_GB2312" w:hAnsi="Microsoft JhengHei" w:hint="eastAsia"/>
          <w:b/>
          <w:color w:val="333333"/>
          <w:w w:val="105"/>
          <w:sz w:val="19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  <w:sz w:val="19"/>
        </w:rPr>
        <w:t>不同医务领域社会工作的内容与方法</w:t>
      </w:r>
      <w:proofErr w:type="spellEnd"/>
    </w:p>
    <w:p w:rsidR="009851B5" w:rsidRPr="00AD154B" w:rsidRDefault="009851B5">
      <w:pPr>
        <w:pStyle w:val="a3"/>
        <w:spacing w:before="1"/>
        <w:ind w:left="0"/>
        <w:rPr>
          <w:rFonts w:ascii="仿宋_GB2312" w:eastAsia="仿宋_GB2312" w:hint="eastAsia"/>
          <w:sz w:val="13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1E0"/>
      </w:tblPr>
      <w:tblGrid>
        <w:gridCol w:w="2335"/>
        <w:gridCol w:w="3786"/>
        <w:gridCol w:w="3786"/>
      </w:tblGrid>
      <w:tr w:rsidR="009851B5" w:rsidRPr="00AD154B">
        <w:trPr>
          <w:trHeight w:val="493"/>
        </w:trPr>
        <w:tc>
          <w:tcPr>
            <w:tcW w:w="2335" w:type="dxa"/>
          </w:tcPr>
          <w:p w:rsidR="009851B5" w:rsidRPr="00AD154B" w:rsidRDefault="000A1EA1">
            <w:pPr>
              <w:pStyle w:val="TableParagraph"/>
              <w:spacing w:before="122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类型</w:t>
            </w:r>
            <w:proofErr w:type="spellEnd"/>
          </w:p>
        </w:tc>
        <w:tc>
          <w:tcPr>
            <w:tcW w:w="3786" w:type="dxa"/>
          </w:tcPr>
          <w:p w:rsidR="009851B5" w:rsidRPr="00AD154B" w:rsidRDefault="000A1EA1">
            <w:pPr>
              <w:pStyle w:val="TableParagraph"/>
              <w:spacing w:before="122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工作内容</w:t>
            </w:r>
            <w:proofErr w:type="spellEnd"/>
          </w:p>
        </w:tc>
        <w:tc>
          <w:tcPr>
            <w:tcW w:w="3786" w:type="dxa"/>
          </w:tcPr>
          <w:p w:rsidR="009851B5" w:rsidRPr="00AD154B" w:rsidRDefault="000A1EA1">
            <w:pPr>
              <w:pStyle w:val="TableParagraph"/>
              <w:spacing w:before="122"/>
              <w:ind w:left="62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工作方法</w:t>
            </w:r>
            <w:proofErr w:type="spellEnd"/>
          </w:p>
        </w:tc>
      </w:tr>
    </w:tbl>
    <w:p w:rsidR="009851B5" w:rsidRPr="00AD154B" w:rsidRDefault="009851B5">
      <w:pPr>
        <w:rPr>
          <w:rFonts w:ascii="仿宋_GB2312" w:eastAsia="仿宋_GB2312" w:hint="eastAsia"/>
          <w:sz w:val="19"/>
        </w:rPr>
        <w:sectPr w:rsidR="009851B5" w:rsidRPr="00AD154B">
          <w:pgSz w:w="11900" w:h="16840"/>
          <w:pgMar w:top="500" w:right="8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/>
      </w:tblPr>
      <w:tblGrid>
        <w:gridCol w:w="2335"/>
        <w:gridCol w:w="3786"/>
        <w:gridCol w:w="3786"/>
      </w:tblGrid>
      <w:tr w:rsidR="009851B5" w:rsidRPr="00AD154B">
        <w:trPr>
          <w:trHeight w:val="1150"/>
        </w:trPr>
        <w:tc>
          <w:tcPr>
            <w:tcW w:w="2335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3"/>
              <w:rPr>
                <w:rFonts w:ascii="仿宋_GB2312" w:eastAsia="仿宋_GB2312" w:hint="eastAsia"/>
                <w:sz w:val="15"/>
              </w:rPr>
            </w:pPr>
          </w:p>
          <w:p w:rsidR="009851B5" w:rsidRPr="00AD154B" w:rsidRDefault="000A1EA1">
            <w:pPr>
              <w:pStyle w:val="TableParagraph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公共卫生领域社会工作</w:t>
            </w:r>
            <w:proofErr w:type="spellEnd"/>
          </w:p>
        </w:tc>
        <w:tc>
          <w:tcPr>
            <w:tcW w:w="3786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4" w:line="321" w:lineRule="auto"/>
              <w:ind w:left="61" w:right="155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初级预防层面的干预；减少残疾的发生和院舍化的照顾；所有目标人群都能获取健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康照顾和社会服务</w:t>
            </w:r>
            <w:proofErr w:type="spellEnd"/>
          </w:p>
        </w:tc>
        <w:tc>
          <w:tcPr>
            <w:tcW w:w="3786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spacing w:before="6"/>
              <w:rPr>
                <w:rFonts w:ascii="仿宋_GB2312" w:eastAsia="仿宋_GB2312" w:hint="eastAsia"/>
              </w:rPr>
            </w:pPr>
          </w:p>
          <w:p w:rsidR="009851B5" w:rsidRPr="00AD154B" w:rsidRDefault="000A1EA1">
            <w:pPr>
              <w:pStyle w:val="TableParagraph"/>
              <w:spacing w:line="321" w:lineRule="auto"/>
              <w:ind w:left="62" w:right="154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行为干预；健康促进；社会营销；社会倡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导技术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</w:tr>
      <w:tr w:rsidR="009851B5" w:rsidRPr="00AD154B">
        <w:trPr>
          <w:trHeight w:val="1148"/>
        </w:trPr>
        <w:tc>
          <w:tcPr>
            <w:tcW w:w="23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spacing w:before="4"/>
              <w:rPr>
                <w:rFonts w:ascii="仿宋_GB2312" w:eastAsia="仿宋_GB2312" w:hint="eastAsia"/>
              </w:rPr>
            </w:pPr>
          </w:p>
          <w:p w:rsidR="009851B5" w:rsidRPr="00AD154B" w:rsidRDefault="000A1EA1">
            <w:pPr>
              <w:pStyle w:val="TableParagraph"/>
              <w:spacing w:line="321" w:lineRule="auto"/>
              <w:ind w:left="61" w:right="80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慢性疾病与长期照护的社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会工作</w:t>
            </w:r>
            <w:proofErr w:type="spellEnd"/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spacing w:before="4"/>
              <w:rPr>
                <w:rFonts w:ascii="仿宋_GB2312" w:eastAsia="仿宋_GB2312" w:hint="eastAsia"/>
              </w:rPr>
            </w:pPr>
          </w:p>
          <w:p w:rsidR="009851B5" w:rsidRPr="00AD154B" w:rsidRDefault="000A1EA1">
            <w:pPr>
              <w:pStyle w:val="TableParagraph"/>
              <w:spacing w:line="321" w:lineRule="auto"/>
              <w:ind w:left="61" w:right="155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糖尿病、心脏病、终末期肾病、获得性免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疫缺陷综合征（艾滋病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）</w:t>
            </w:r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2" w:line="321" w:lineRule="auto"/>
              <w:ind w:left="62" w:right="154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个案管理：社会心理评估、压力管理和治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疗依从性管理</w:t>
            </w:r>
            <w:proofErr w:type="spellEnd"/>
          </w:p>
          <w:p w:rsidR="009851B5" w:rsidRPr="00AD154B" w:rsidRDefault="000A1EA1">
            <w:pPr>
              <w:pStyle w:val="TableParagraph"/>
              <w:spacing w:before="2"/>
              <w:ind w:left="62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小组工作：沟通技巧训练、健康教育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</w:tr>
      <w:tr w:rsidR="009851B5" w:rsidRPr="00AD154B">
        <w:trPr>
          <w:trHeight w:val="2250"/>
        </w:trPr>
        <w:tc>
          <w:tcPr>
            <w:tcW w:w="23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8"/>
              <w:rPr>
                <w:rFonts w:ascii="仿宋_GB2312" w:eastAsia="仿宋_GB2312" w:hint="eastAsia"/>
                <w:sz w:val="17"/>
              </w:rPr>
            </w:pPr>
          </w:p>
          <w:p w:rsidR="009851B5" w:rsidRPr="00AD154B" w:rsidRDefault="000A1EA1">
            <w:pPr>
              <w:pStyle w:val="TableParagraph"/>
              <w:spacing w:before="1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妇女医务社会工作</w:t>
            </w:r>
            <w:proofErr w:type="spellEnd"/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2" w:line="321" w:lineRule="auto"/>
              <w:ind w:left="61" w:right="155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需求分析：疾病适应、心理调适、经济问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题、情绪问题</w:t>
            </w:r>
            <w:proofErr w:type="spellEnd"/>
          </w:p>
          <w:p w:rsidR="009851B5" w:rsidRPr="00AD154B" w:rsidRDefault="000A1EA1">
            <w:pPr>
              <w:pStyle w:val="TableParagraph"/>
              <w:spacing w:before="2" w:line="321" w:lineRule="auto"/>
              <w:ind w:left="61" w:right="155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服务内容：协助患者及家属了解病情、疏导患者及家属情绪、转介病友或志愿者、病友团体提供社会支持、协助医疗费用减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免、咨询服务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</w:rPr>
            </w:pPr>
          </w:p>
          <w:p w:rsidR="009851B5" w:rsidRPr="00AD154B" w:rsidRDefault="009851B5">
            <w:pPr>
              <w:pStyle w:val="TableParagraph"/>
              <w:spacing w:before="6"/>
              <w:rPr>
                <w:rFonts w:ascii="仿宋_GB2312" w:eastAsia="仿宋_GB2312" w:hint="eastAsia"/>
                <w:sz w:val="32"/>
              </w:rPr>
            </w:pPr>
          </w:p>
          <w:p w:rsidR="009851B5" w:rsidRPr="00AD154B" w:rsidRDefault="000A1EA1">
            <w:pPr>
              <w:pStyle w:val="TableParagraph"/>
              <w:ind w:left="62"/>
              <w:rPr>
                <w:rFonts w:ascii="仿宋_GB2312" w:eastAsia="仿宋_GB2312" w:hint="eastAsia"/>
              </w:rPr>
            </w:pPr>
            <w:r w:rsidRPr="00AD154B">
              <w:rPr>
                <w:rFonts w:ascii="仿宋_GB2312" w:eastAsia="仿宋_GB2312" w:hint="eastAsia"/>
                <w:color w:val="333333"/>
                <w:w w:val="89"/>
              </w:rPr>
              <w:t>/</w:t>
            </w:r>
          </w:p>
        </w:tc>
      </w:tr>
      <w:tr w:rsidR="009851B5" w:rsidRPr="00AD154B">
        <w:trPr>
          <w:trHeight w:val="2458"/>
        </w:trPr>
        <w:tc>
          <w:tcPr>
            <w:tcW w:w="23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2"/>
              <w:rPr>
                <w:rFonts w:ascii="仿宋_GB2312" w:eastAsia="仿宋_GB2312" w:hint="eastAsia"/>
                <w:sz w:val="26"/>
              </w:rPr>
            </w:pPr>
          </w:p>
          <w:p w:rsidR="009851B5" w:rsidRPr="00AD154B" w:rsidRDefault="000A1EA1">
            <w:pPr>
              <w:pStyle w:val="TableParagraph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儿童医务社会工作</w:t>
            </w:r>
            <w:proofErr w:type="spellEnd"/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2" w:line="321" w:lineRule="auto"/>
              <w:ind w:left="61" w:right="155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需求分析：儿童患者照顾者的焦虑、自责等心理反应、夫妻关系和家庭经济负担问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题</w:t>
            </w:r>
            <w:proofErr w:type="spellEnd"/>
          </w:p>
          <w:p w:rsidR="009851B5" w:rsidRPr="00AD154B" w:rsidRDefault="000A1EA1">
            <w:pPr>
              <w:pStyle w:val="TableParagraph"/>
              <w:spacing w:before="4" w:line="321" w:lineRule="auto"/>
              <w:ind w:left="61" w:right="155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服务内容：①对患儿，适应医院环境和治疗过程；②对照顾者，个案或小组方法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，</w:t>
            </w:r>
            <w:r w:rsidRPr="00AD154B">
              <w:rPr>
                <w:rFonts w:ascii="仿宋_GB2312" w:eastAsia="仿宋_GB2312" w:hint="eastAsia"/>
                <w:color w:val="333333"/>
                <w:sz w:val="19"/>
              </w:rPr>
              <w:t xml:space="preserve"> 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处理情绪问题；整合社区资源，构建支持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系统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19"/>
              </w:rPr>
            </w:pPr>
          </w:p>
          <w:p w:rsidR="009851B5" w:rsidRPr="00AD154B" w:rsidRDefault="000A1EA1">
            <w:pPr>
              <w:pStyle w:val="TableParagraph"/>
              <w:ind w:left="62"/>
              <w:rPr>
                <w:rFonts w:ascii="仿宋_GB2312" w:eastAsia="仿宋_GB2312" w:hint="eastAsia"/>
              </w:rPr>
            </w:pPr>
            <w:r w:rsidRPr="00AD154B">
              <w:rPr>
                <w:rFonts w:ascii="仿宋_GB2312" w:eastAsia="仿宋_GB2312" w:hint="eastAsia"/>
                <w:color w:val="333333"/>
                <w:w w:val="89"/>
              </w:rPr>
              <w:t>/</w:t>
            </w:r>
          </w:p>
        </w:tc>
      </w:tr>
      <w:tr w:rsidR="009851B5" w:rsidRPr="00AD154B">
        <w:trPr>
          <w:trHeight w:val="2130"/>
        </w:trPr>
        <w:tc>
          <w:tcPr>
            <w:tcW w:w="23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0A1EA1">
            <w:pPr>
              <w:pStyle w:val="TableParagraph"/>
              <w:spacing w:before="172"/>
              <w:ind w:left="6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急诊室的社会工作</w:t>
            </w:r>
            <w:proofErr w:type="spellEnd"/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2" w:line="321" w:lineRule="auto"/>
              <w:ind w:left="61" w:right="352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需求分析：患者及家属心理危机干预需求；医疗团队及成员需求；急诊管理需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求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  <w:p w:rsidR="009851B5" w:rsidRPr="00AD154B" w:rsidRDefault="000A1EA1">
            <w:pPr>
              <w:pStyle w:val="TableParagraph"/>
              <w:spacing w:before="4" w:line="321" w:lineRule="auto"/>
              <w:ind w:left="61" w:right="155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服务内容：患者及家属心理辅导和服务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；</w:t>
            </w:r>
            <w:r w:rsidRPr="00AD154B">
              <w:rPr>
                <w:rFonts w:ascii="仿宋_GB2312" w:eastAsia="仿宋_GB2312" w:hint="eastAsia"/>
                <w:color w:val="333333"/>
                <w:sz w:val="19"/>
              </w:rPr>
              <w:t xml:space="preserve"> 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配合医护人员的急症救治工作；协调急症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管理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0A1EA1">
            <w:pPr>
              <w:pStyle w:val="TableParagraph"/>
              <w:spacing w:before="178" w:line="316" w:lineRule="auto"/>
              <w:ind w:left="62" w:right="35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常见问题：应激障碍症、心理</w:t>
            </w:r>
            <w:proofErr w:type="spellEnd"/>
            <w:r w:rsidRPr="00AD154B">
              <w:rPr>
                <w:rFonts w:ascii="仿宋_GB2312" w:eastAsia="仿宋_GB2312" w:hAnsi="Times New Roman" w:hint="eastAsia"/>
                <w:color w:val="333333"/>
              </w:rPr>
              <w:t>—</w:t>
            </w: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社会反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应、哀伤</w:t>
            </w:r>
            <w:proofErr w:type="spellEnd"/>
          </w:p>
          <w:p w:rsidR="009851B5" w:rsidRPr="00AD154B" w:rsidRDefault="000A1EA1">
            <w:pPr>
              <w:pStyle w:val="TableParagraph"/>
              <w:spacing w:before="9" w:line="321" w:lineRule="auto"/>
              <w:ind w:left="62" w:right="351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主要方法：社会心理评估、信息咨询服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务、危机干预、出院安置、转介</w:t>
            </w:r>
            <w:proofErr w:type="spellEnd"/>
          </w:p>
        </w:tc>
      </w:tr>
      <w:tr w:rsidR="009851B5" w:rsidRPr="00AD154B">
        <w:trPr>
          <w:trHeight w:val="1803"/>
        </w:trPr>
        <w:tc>
          <w:tcPr>
            <w:tcW w:w="233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9851B5">
            <w:pPr>
              <w:pStyle w:val="TableParagraph"/>
              <w:rPr>
                <w:rFonts w:ascii="仿宋_GB2312" w:eastAsia="仿宋_GB2312" w:hint="eastAsia"/>
                <w:sz w:val="20"/>
              </w:rPr>
            </w:pPr>
          </w:p>
          <w:p w:rsidR="009851B5" w:rsidRPr="00AD154B" w:rsidRDefault="009851B5">
            <w:pPr>
              <w:pStyle w:val="TableParagraph"/>
              <w:spacing w:before="11"/>
              <w:rPr>
                <w:rFonts w:ascii="仿宋_GB2312" w:eastAsia="仿宋_GB2312" w:hint="eastAsia"/>
                <w:sz w:val="27"/>
              </w:rPr>
            </w:pPr>
          </w:p>
          <w:p w:rsidR="009851B5" w:rsidRPr="00AD154B" w:rsidRDefault="000A1EA1">
            <w:pPr>
              <w:pStyle w:val="TableParagraph"/>
              <w:spacing w:line="321" w:lineRule="auto"/>
              <w:ind w:left="61" w:right="80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肿瘤治疗康复、纾缓疗护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及临终关怀社会工作</w:t>
            </w:r>
            <w:proofErr w:type="spellEnd"/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2" w:line="321" w:lineRule="auto"/>
              <w:ind w:left="61" w:right="155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需求分析：心理社会需求（经济、情绪、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医患关系、临终关怀等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）</w:t>
            </w:r>
          </w:p>
          <w:p w:rsidR="009851B5" w:rsidRPr="00AD154B" w:rsidRDefault="000A1EA1">
            <w:pPr>
              <w:pStyle w:val="TableParagraph"/>
              <w:spacing w:before="2" w:line="321" w:lineRule="auto"/>
              <w:ind w:left="61" w:right="155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服务内容：经济协助；情绪辅导；医患沟通；社会福利咨询；出院安置计划；家属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或照顾者支持服务；临终关怀</w:t>
            </w:r>
            <w:proofErr w:type="spellEnd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。</w:t>
            </w:r>
          </w:p>
        </w:tc>
        <w:tc>
          <w:tcPr>
            <w:tcW w:w="3786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</w:tcPr>
          <w:p w:rsidR="009851B5" w:rsidRPr="00AD154B" w:rsidRDefault="000A1EA1">
            <w:pPr>
              <w:pStyle w:val="TableParagraph"/>
              <w:spacing w:before="122" w:line="321" w:lineRule="auto"/>
              <w:ind w:left="62" w:right="154"/>
              <w:jc w:val="both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sz w:val="19"/>
              </w:rPr>
              <w:t>社会心理评估：心理情绪反应、人际关系状况、角色功能转变、经济资源系统、生</w:t>
            </w:r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命意义探求</w:t>
            </w:r>
            <w:proofErr w:type="spellEnd"/>
          </w:p>
          <w:p w:rsidR="009851B5" w:rsidRPr="00AD154B" w:rsidRDefault="000A1EA1">
            <w:pPr>
              <w:pStyle w:val="TableParagraph"/>
              <w:spacing w:before="4"/>
              <w:ind w:left="62"/>
              <w:rPr>
                <w:rFonts w:ascii="仿宋_GB2312" w:eastAsia="仿宋_GB2312" w:hint="eastAsia"/>
                <w:sz w:val="19"/>
              </w:rPr>
            </w:pPr>
            <w:proofErr w:type="spellStart"/>
            <w:r w:rsidRPr="00AD154B">
              <w:rPr>
                <w:rFonts w:ascii="仿宋_GB2312" w:eastAsia="仿宋_GB2312" w:hint="eastAsia"/>
                <w:color w:val="333333"/>
                <w:w w:val="105"/>
                <w:sz w:val="19"/>
              </w:rPr>
              <w:t>方法：个案与小组工作</w:t>
            </w:r>
            <w:proofErr w:type="spellEnd"/>
          </w:p>
        </w:tc>
      </w:tr>
    </w:tbl>
    <w:p w:rsidR="009851B5" w:rsidRPr="00AD154B" w:rsidRDefault="009851B5">
      <w:pPr>
        <w:pStyle w:val="a3"/>
        <w:spacing w:before="5"/>
        <w:ind w:left="0"/>
        <w:rPr>
          <w:rFonts w:ascii="仿宋_GB2312" w:eastAsia="仿宋_GB2312" w:hint="eastAsia"/>
          <w:sz w:val="10"/>
        </w:rPr>
      </w:pPr>
    </w:p>
    <w:p w:rsidR="009851B5" w:rsidRPr="00AD154B" w:rsidRDefault="000A1EA1">
      <w:pPr>
        <w:pStyle w:val="Heading1"/>
        <w:spacing w:before="17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第十四章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企业社会工作</w:t>
      </w:r>
      <w:proofErr w:type="spellEnd"/>
    </w:p>
    <w:p w:rsidR="009851B5" w:rsidRPr="00AD154B" w:rsidRDefault="000A1EA1">
      <w:pPr>
        <w:spacing w:line="338" w:lineRule="exact"/>
        <w:ind w:left="116"/>
        <w:rPr>
          <w:rFonts w:ascii="仿宋_GB2312" w:eastAsia="仿宋_GB2312" w:hAnsi="Microsoft JhengHei" w:hint="eastAsia"/>
          <w:b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第二节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 xml:space="preserve"> </w:t>
      </w:r>
      <w:proofErr w:type="spellStart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企业社会工作的主要内容</w:t>
      </w:r>
      <w:proofErr w:type="spellEnd"/>
      <w:r w:rsidRPr="00AD154B">
        <w:rPr>
          <w:rFonts w:ascii="仿宋_GB2312" w:eastAsia="仿宋_GB2312" w:hAnsi="Microsoft JhengHei" w:hint="eastAsia"/>
          <w:b/>
          <w:color w:val="333333"/>
          <w:w w:val="110"/>
          <w:sz w:val="19"/>
        </w:rPr>
        <w:t>★★★</w:t>
      </w:r>
    </w:p>
    <w:p w:rsidR="009851B5" w:rsidRPr="00AD154B" w:rsidRDefault="000A1EA1">
      <w:pPr>
        <w:pStyle w:val="a3"/>
        <w:spacing w:before="2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、企业社会工作服务的提供者</w:t>
      </w:r>
    </w:p>
    <w:p w:rsidR="009851B5" w:rsidRPr="00AD154B" w:rsidRDefault="000A1EA1">
      <w:pPr>
        <w:pStyle w:val="a3"/>
        <w:spacing w:before="69" w:line="309" w:lineRule="auto"/>
        <w:ind w:right="200"/>
        <w:jc w:val="both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spacing w:val="-1"/>
          <w:sz w:val="22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企业社会工作者的类型：①企业内的社会工作者；②社会组织中的企业社会工作者；③政府部门的企业社会工作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</w:rPr>
        <w:t>者；④工会等人民团体的企业社会工作者；⑤党群服务中心社区服务中心和社会工作站中的企业社会工作者</w:t>
      </w:r>
      <w:proofErr w:type="spellEnd"/>
      <w:r w:rsidRPr="00AD154B">
        <w:rPr>
          <w:rFonts w:ascii="仿宋_GB2312" w:eastAsia="仿宋_GB2312" w:hint="eastAsia"/>
          <w:color w:val="333333"/>
          <w:spacing w:val="-1"/>
        </w:rPr>
        <w:t>。</w:t>
      </w:r>
      <w:r w:rsidRPr="00AD154B">
        <w:rPr>
          <w:rFonts w:ascii="仿宋_GB2312" w:eastAsia="仿宋_GB2312" w:hAnsi="Times New Roman" w:hint="eastAsia"/>
          <w:color w:val="333333"/>
          <w:sz w:val="22"/>
        </w:rPr>
        <w:t>(2)</w:t>
      </w:r>
      <w:r w:rsidRPr="00AD154B">
        <w:rPr>
          <w:rFonts w:ascii="仿宋_GB2312" w:eastAsia="仿宋_GB2312" w:hint="eastAsia"/>
          <w:color w:val="333333"/>
        </w:rPr>
        <w:t>企</w:t>
      </w:r>
      <w:r w:rsidRPr="00AD154B">
        <w:rPr>
          <w:rFonts w:ascii="仿宋_GB2312" w:eastAsia="仿宋_GB2312" w:hint="eastAsia"/>
          <w:color w:val="333333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业社会工作者的角色：①咨询辅导者；②促进者；③联结者；④调解者；⑤教育者；⑥协调者；⑦倡导者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spacing w:before="3" w:line="302" w:lineRule="auto"/>
        <w:ind w:left="122" w:right="168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2</w:t>
      </w:r>
      <w:r w:rsidRPr="00AD154B">
        <w:rPr>
          <w:rFonts w:ascii="仿宋_GB2312" w:eastAsia="仿宋_GB2312" w:hint="eastAsia"/>
          <w:color w:val="333333"/>
          <w:sz w:val="19"/>
        </w:rPr>
        <w:t>、企业社会工作服务内容：</w:t>
      </w:r>
      <w:r w:rsidRPr="00AD154B">
        <w:rPr>
          <w:rFonts w:ascii="仿宋_GB2312" w:eastAsia="仿宋_GB2312" w:hint="eastAsia"/>
          <w:color w:val="333333"/>
        </w:rPr>
        <w:t>(1)</w:t>
      </w:r>
      <w:r w:rsidRPr="00AD154B">
        <w:rPr>
          <w:rFonts w:ascii="仿宋_GB2312" w:eastAsia="仿宋_GB2312" w:hint="eastAsia"/>
          <w:color w:val="333333"/>
          <w:sz w:val="19"/>
        </w:rPr>
        <w:t>职工福利服务；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职工职业生涯规划；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职工情绪管理；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职工素质提升；</w:t>
      </w:r>
      <w:r w:rsidRPr="00AD154B">
        <w:rPr>
          <w:rFonts w:ascii="仿宋_GB2312" w:eastAsia="仿宋_GB2312" w:hint="eastAsia"/>
          <w:color w:val="333333"/>
        </w:rPr>
        <w:t>(5)</w:t>
      </w:r>
      <w:r w:rsidRPr="00AD154B">
        <w:rPr>
          <w:rFonts w:ascii="仿宋_GB2312" w:eastAsia="仿宋_GB2312" w:hint="eastAsia"/>
          <w:color w:val="333333"/>
          <w:sz w:val="19"/>
        </w:rPr>
        <w:t>职业安全与健康；</w:t>
      </w:r>
      <w:r w:rsidRPr="00AD154B">
        <w:rPr>
          <w:rFonts w:ascii="仿宋_GB2312" w:eastAsia="仿宋_GB2312" w:hint="eastAsia"/>
          <w:color w:val="333333"/>
        </w:rPr>
        <w:t>(6)</w:t>
      </w:r>
      <w:r w:rsidRPr="00AD154B">
        <w:rPr>
          <w:rFonts w:ascii="仿宋_GB2312" w:eastAsia="仿宋_GB2312" w:hint="eastAsia"/>
          <w:color w:val="333333"/>
          <w:sz w:val="19"/>
        </w:rPr>
        <w:t>职工休闲生活与服务；</w:t>
      </w:r>
      <w:r w:rsidRPr="00AD154B">
        <w:rPr>
          <w:rFonts w:ascii="仿宋_GB2312" w:eastAsia="仿宋_GB2312" w:hint="eastAsia"/>
          <w:color w:val="333333"/>
        </w:rPr>
        <w:t>(7)</w:t>
      </w:r>
      <w:r w:rsidRPr="00AD154B">
        <w:rPr>
          <w:rFonts w:ascii="仿宋_GB2312" w:eastAsia="仿宋_GB2312" w:hint="eastAsia"/>
          <w:color w:val="333333"/>
          <w:sz w:val="19"/>
        </w:rPr>
        <w:t>职工工作与家庭生活平衡服务；</w:t>
      </w:r>
      <w:r w:rsidRPr="00AD154B">
        <w:rPr>
          <w:rFonts w:ascii="仿宋_GB2312" w:eastAsia="仿宋_GB2312" w:hint="eastAsia"/>
          <w:color w:val="333333"/>
        </w:rPr>
        <w:t>(8)</w:t>
      </w:r>
      <w:r w:rsidRPr="00AD154B">
        <w:rPr>
          <w:rFonts w:ascii="仿宋_GB2312" w:eastAsia="仿宋_GB2312" w:hint="eastAsia"/>
          <w:color w:val="333333"/>
          <w:sz w:val="19"/>
        </w:rPr>
        <w:t>企业劳动关系协调；</w:t>
      </w:r>
      <w:r w:rsidRPr="00AD154B">
        <w:rPr>
          <w:rFonts w:ascii="仿宋_GB2312" w:eastAsia="仿宋_GB2312" w:hint="eastAsia"/>
          <w:color w:val="333333"/>
        </w:rPr>
        <w:t>(9)</w:t>
      </w:r>
      <w:r w:rsidRPr="00AD154B">
        <w:rPr>
          <w:rFonts w:ascii="仿宋_GB2312" w:eastAsia="仿宋_GB2312" w:hint="eastAsia"/>
          <w:color w:val="333333"/>
          <w:sz w:val="19"/>
        </w:rPr>
        <w:t>企业文化和职</w:t>
      </w:r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工文化建设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  <w:r w:rsidRPr="00AD154B">
        <w:rPr>
          <w:rFonts w:ascii="仿宋_GB2312" w:eastAsia="仿宋_GB2312" w:hint="eastAsia"/>
          <w:color w:val="333333"/>
          <w:w w:val="105"/>
        </w:rPr>
        <w:t>(10)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特殊群体关怀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；</w:t>
      </w:r>
      <w:r w:rsidRPr="00AD154B">
        <w:rPr>
          <w:rFonts w:ascii="仿宋_GB2312" w:eastAsia="仿宋_GB2312" w:hint="eastAsia"/>
          <w:color w:val="333333"/>
          <w:w w:val="105"/>
        </w:rPr>
        <w:t>(11)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企业履行社会责任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Heading1"/>
        <w:spacing w:line="310" w:lineRule="exact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10"/>
        </w:rPr>
        <w:t>第三节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 xml:space="preserve"> </w:t>
      </w:r>
      <w:proofErr w:type="spellStart"/>
      <w:r w:rsidRPr="00AD154B">
        <w:rPr>
          <w:rFonts w:ascii="仿宋_GB2312" w:eastAsia="仿宋_GB2312" w:hint="eastAsia"/>
          <w:color w:val="333333"/>
          <w:w w:val="110"/>
        </w:rPr>
        <w:t>企业社会工作的主要方法</w:t>
      </w:r>
      <w:proofErr w:type="spellEnd"/>
      <w:r w:rsidRPr="00AD154B">
        <w:rPr>
          <w:rFonts w:ascii="仿宋_GB2312" w:eastAsia="仿宋_GB2312" w:hint="eastAsia"/>
          <w:color w:val="333333"/>
          <w:w w:val="110"/>
        </w:rPr>
        <w:t>★★★</w:t>
      </w:r>
    </w:p>
    <w:p w:rsidR="009851B5" w:rsidRPr="00AD154B" w:rsidRDefault="000A1EA1">
      <w:pPr>
        <w:pStyle w:val="a3"/>
        <w:spacing w:before="41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一）个案工作</w:t>
      </w:r>
      <w:proofErr w:type="spellEnd"/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、企业社会工作中的个案分类</w:t>
      </w:r>
    </w:p>
    <w:p w:rsidR="009851B5" w:rsidRPr="00AD154B" w:rsidRDefault="009851B5">
      <w:pPr>
        <w:rPr>
          <w:rFonts w:ascii="仿宋_GB2312" w:eastAsia="仿宋_GB2312" w:hint="eastAsia"/>
        </w:rPr>
        <w:sectPr w:rsidR="009851B5" w:rsidRPr="00AD154B">
          <w:pgSz w:w="11900" w:h="16840"/>
          <w:pgMar w:top="560" w:right="860" w:bottom="280" w:left="860" w:header="720" w:footer="720" w:gutter="0"/>
          <w:cols w:space="720"/>
        </w:sectPr>
      </w:pPr>
    </w:p>
    <w:p w:rsidR="009851B5" w:rsidRPr="00AD154B" w:rsidRDefault="000A1EA1">
      <w:pPr>
        <w:spacing w:before="33" w:line="302" w:lineRule="auto"/>
        <w:ind w:left="122" w:right="233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lastRenderedPageBreak/>
        <w:t>(1)</w:t>
      </w:r>
      <w:r w:rsidRPr="00AD154B">
        <w:rPr>
          <w:rFonts w:ascii="仿宋_GB2312" w:eastAsia="仿宋_GB2312" w:hint="eastAsia"/>
          <w:color w:val="333333"/>
          <w:sz w:val="19"/>
        </w:rPr>
        <w:t>一般信息咨询性问题；</w:t>
      </w:r>
      <w:r w:rsidRPr="00AD154B">
        <w:rPr>
          <w:rFonts w:ascii="仿宋_GB2312" w:eastAsia="仿宋_GB2312" w:hint="eastAsia"/>
          <w:color w:val="333333"/>
        </w:rPr>
        <w:t>(2)</w:t>
      </w:r>
      <w:r w:rsidRPr="00AD154B">
        <w:rPr>
          <w:rFonts w:ascii="仿宋_GB2312" w:eastAsia="仿宋_GB2312" w:hint="eastAsia"/>
          <w:color w:val="333333"/>
          <w:sz w:val="19"/>
        </w:rPr>
        <w:t>人际交往和感情问题；</w:t>
      </w:r>
      <w:r w:rsidRPr="00AD154B">
        <w:rPr>
          <w:rFonts w:ascii="仿宋_GB2312" w:eastAsia="仿宋_GB2312" w:hint="eastAsia"/>
          <w:color w:val="333333"/>
        </w:rPr>
        <w:t>(3)</w:t>
      </w:r>
      <w:r w:rsidRPr="00AD154B">
        <w:rPr>
          <w:rFonts w:ascii="仿宋_GB2312" w:eastAsia="仿宋_GB2312" w:hint="eastAsia"/>
          <w:color w:val="333333"/>
          <w:sz w:val="19"/>
        </w:rPr>
        <w:t>家庭问题；</w:t>
      </w:r>
      <w:r w:rsidRPr="00AD154B">
        <w:rPr>
          <w:rFonts w:ascii="仿宋_GB2312" w:eastAsia="仿宋_GB2312" w:hint="eastAsia"/>
          <w:color w:val="333333"/>
        </w:rPr>
        <w:t>(4)</w:t>
      </w:r>
      <w:r w:rsidRPr="00AD154B">
        <w:rPr>
          <w:rFonts w:ascii="仿宋_GB2312" w:eastAsia="仿宋_GB2312" w:hint="eastAsia"/>
          <w:color w:val="333333"/>
          <w:sz w:val="19"/>
        </w:rPr>
        <w:t>适应问题；</w:t>
      </w:r>
      <w:r w:rsidRPr="00AD154B">
        <w:rPr>
          <w:rFonts w:ascii="仿宋_GB2312" w:eastAsia="仿宋_GB2312" w:hint="eastAsia"/>
          <w:color w:val="333333"/>
        </w:rPr>
        <w:t>(5)</w:t>
      </w:r>
      <w:r w:rsidRPr="00AD154B">
        <w:rPr>
          <w:rFonts w:ascii="仿宋_GB2312" w:eastAsia="仿宋_GB2312" w:hint="eastAsia"/>
          <w:color w:val="333333"/>
          <w:sz w:val="19"/>
        </w:rPr>
        <w:t>情绪问题；</w:t>
      </w:r>
      <w:r w:rsidRPr="00AD154B">
        <w:rPr>
          <w:rFonts w:ascii="仿宋_GB2312" w:eastAsia="仿宋_GB2312" w:hint="eastAsia"/>
          <w:color w:val="333333"/>
        </w:rPr>
        <w:t>(6)</w:t>
      </w:r>
      <w:r w:rsidRPr="00AD154B">
        <w:rPr>
          <w:rFonts w:ascii="仿宋_GB2312" w:eastAsia="仿宋_GB2312" w:hint="eastAsia"/>
          <w:color w:val="333333"/>
          <w:sz w:val="19"/>
        </w:rPr>
        <w:t>资源提供与心理支持问题；</w:t>
      </w:r>
      <w:r w:rsidRPr="00AD154B">
        <w:rPr>
          <w:rFonts w:ascii="仿宋_GB2312" w:eastAsia="仿宋_GB2312" w:hint="eastAsia"/>
          <w:color w:val="333333"/>
        </w:rPr>
        <w:t>(7)</w:t>
      </w:r>
      <w:r w:rsidRPr="00AD154B">
        <w:rPr>
          <w:rFonts w:ascii="仿宋_GB2312" w:eastAsia="仿宋_GB2312" w:hint="eastAsia"/>
          <w:color w:val="333333"/>
          <w:sz w:val="19"/>
        </w:rPr>
        <w:t>法律援助和权益保护问题。</w:t>
      </w:r>
    </w:p>
    <w:p w:rsidR="009851B5" w:rsidRPr="00AD154B" w:rsidRDefault="000A1EA1">
      <w:pPr>
        <w:pStyle w:val="a3"/>
        <w:spacing w:before="6" w:line="316" w:lineRule="auto"/>
        <w:ind w:right="135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spacing w:val="-1"/>
          <w:sz w:val="22"/>
        </w:rPr>
        <w:t>2</w:t>
      </w:r>
      <w:r w:rsidRPr="00AD154B">
        <w:rPr>
          <w:rFonts w:ascii="仿宋_GB2312" w:eastAsia="仿宋_GB2312" w:hint="eastAsia"/>
          <w:color w:val="333333"/>
          <w:spacing w:val="-1"/>
        </w:rPr>
        <w:t>、个案来源：厂医转介、管理部门工作人员发现并介绍、职工家属或亲友介绍、社会工作者主动发现、自己主动寻</w:t>
      </w:r>
      <w:r w:rsidRPr="00AD154B">
        <w:rPr>
          <w:rFonts w:ascii="仿宋_GB2312" w:eastAsia="仿宋_GB2312" w:hint="eastAsia"/>
          <w:color w:val="333333"/>
          <w:spacing w:val="-1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spacing w:val="-1"/>
          <w:w w:val="105"/>
        </w:rPr>
        <w:t>求帮助的等</w:t>
      </w:r>
      <w:proofErr w:type="spellEnd"/>
      <w:r w:rsidRPr="00AD154B">
        <w:rPr>
          <w:rFonts w:ascii="仿宋_GB2312" w:eastAsia="仿宋_GB2312" w:hint="eastAsia"/>
          <w:color w:val="333333"/>
          <w:spacing w:val="-1"/>
          <w:w w:val="105"/>
        </w:rPr>
        <w:t>。</w:t>
      </w:r>
    </w:p>
    <w:p w:rsidR="009851B5" w:rsidRPr="00AD154B" w:rsidRDefault="000A1EA1">
      <w:pPr>
        <w:pStyle w:val="a3"/>
        <w:spacing w:before="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二）小组工作</w:t>
      </w:r>
      <w:proofErr w:type="spellEnd"/>
    </w:p>
    <w:p w:rsidR="009851B5" w:rsidRPr="00AD154B" w:rsidRDefault="000A1EA1">
      <w:pPr>
        <w:spacing w:before="69"/>
        <w:ind w:left="122"/>
        <w:rPr>
          <w:rFonts w:ascii="仿宋_GB2312" w:eastAsia="仿宋_GB2312" w:hint="eastAsia"/>
          <w:sz w:val="19"/>
        </w:rPr>
      </w:pPr>
      <w:r w:rsidRPr="00AD154B">
        <w:rPr>
          <w:rFonts w:ascii="仿宋_GB2312" w:eastAsia="仿宋_GB2312" w:hint="eastAsia"/>
          <w:color w:val="333333"/>
        </w:rPr>
        <w:t>1</w:t>
      </w:r>
      <w:r w:rsidRPr="00AD154B">
        <w:rPr>
          <w:rFonts w:ascii="仿宋_GB2312" w:eastAsia="仿宋_GB2312" w:hint="eastAsia"/>
          <w:color w:val="333333"/>
          <w:sz w:val="19"/>
        </w:rPr>
        <w:t>、企业中小组的类型：</w:t>
      </w:r>
      <w:r w:rsidRPr="00AD154B">
        <w:rPr>
          <w:rFonts w:ascii="仿宋_GB2312" w:eastAsia="仿宋_GB2312" w:hint="eastAsia"/>
          <w:color w:val="333333"/>
        </w:rPr>
        <w:t>(1)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兴趣、娱乐小组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(2)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成长小组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(3)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支持小组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(4)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教育小组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；</w:t>
      </w:r>
      <w:r w:rsidRPr="00AD154B">
        <w:rPr>
          <w:rFonts w:ascii="仿宋_GB2312" w:eastAsia="仿宋_GB2312" w:hint="eastAsia"/>
          <w:color w:val="333333"/>
        </w:rPr>
        <w:t>(5)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治疗小组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a3"/>
        <w:spacing w:before="68"/>
        <w:rPr>
          <w:rFonts w:ascii="仿宋_GB2312" w:eastAsia="仿宋_GB2312" w:hint="eastAsia"/>
        </w:rPr>
      </w:pP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、小组工作过程：需求评估</w:t>
      </w:r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确定目标</w:t>
      </w:r>
      <w:proofErr w:type="spellEnd"/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招募组员</w:t>
      </w:r>
      <w:proofErr w:type="spellEnd"/>
      <w:r w:rsidRPr="00AD154B">
        <w:rPr>
          <w:rFonts w:ascii="仿宋_GB2312" w:eastAsia="仿宋_GB2312" w:hAnsi="Times New Roman" w:hint="eastAsia"/>
          <w:color w:val="333333"/>
          <w:w w:val="105"/>
          <w:sz w:val="22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制订小组计划书，按计划开展活动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3"/>
        <w:spacing w:before="84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三）社区工作</w:t>
      </w:r>
      <w:proofErr w:type="spellEnd"/>
    </w:p>
    <w:p w:rsidR="009851B5" w:rsidRPr="00AD154B" w:rsidRDefault="000A1EA1">
      <w:pPr>
        <w:pStyle w:val="a3"/>
        <w:spacing w:before="69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、社区工作法在企业社会工作中的运用</w:t>
      </w:r>
    </w:p>
    <w:p w:rsidR="009851B5" w:rsidRPr="00AD154B" w:rsidRDefault="000A1EA1">
      <w:pPr>
        <w:pStyle w:val="a4"/>
        <w:numPr>
          <w:ilvl w:val="0"/>
          <w:numId w:val="1"/>
        </w:numPr>
        <w:tabs>
          <w:tab w:val="left" w:pos="353"/>
        </w:tabs>
        <w:spacing w:before="21" w:line="268" w:lineRule="auto"/>
        <w:ind w:right="178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3"/>
          <w:sz w:val="19"/>
          <w:u w:val="single" w:color="A40020"/>
        </w:rPr>
        <w:t>工作对象</w:t>
      </w:r>
      <w:r w:rsidRPr="00AD154B">
        <w:rPr>
          <w:rFonts w:ascii="仿宋_GB2312" w:eastAsia="仿宋_GB2312" w:hint="eastAsia"/>
          <w:color w:val="333333"/>
          <w:sz w:val="19"/>
        </w:rPr>
        <w:t>：企业是一个特殊的社区，社区工作法的主要对象是</w:t>
      </w:r>
      <w:r w:rsidRPr="00AD154B">
        <w:rPr>
          <w:rFonts w:ascii="仿宋_GB2312" w:eastAsia="仿宋_GB2312" w:hAnsi="Times New Roman" w:hint="eastAsia"/>
          <w:color w:val="333333"/>
        </w:rPr>
        <w:t>“</w:t>
      </w:r>
      <w:r w:rsidRPr="00AD154B">
        <w:rPr>
          <w:rFonts w:ascii="仿宋_GB2312" w:eastAsia="仿宋_GB2312" w:hint="eastAsia"/>
          <w:color w:val="333333"/>
          <w:sz w:val="19"/>
        </w:rPr>
        <w:t>居民</w:t>
      </w:r>
      <w:r w:rsidRPr="00AD154B">
        <w:rPr>
          <w:rFonts w:ascii="仿宋_GB2312" w:eastAsia="仿宋_GB2312" w:hAnsi="Times New Roman" w:hint="eastAsia"/>
          <w:color w:val="333333"/>
        </w:rPr>
        <w:t>”</w:t>
      </w:r>
      <w:r w:rsidRPr="00AD154B">
        <w:rPr>
          <w:rFonts w:ascii="仿宋_GB2312" w:eastAsia="仿宋_GB2312" w:hint="eastAsia"/>
          <w:color w:val="333333"/>
          <w:sz w:val="19"/>
        </w:rPr>
        <w:t>（职工），把对他们提供各项利他的、助人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proofErr w:type="spellStart"/>
      <w:r w:rsidRPr="00AD154B">
        <w:rPr>
          <w:rFonts w:ascii="仿宋_GB2312" w:eastAsia="仿宋_GB2312" w:hint="eastAsia"/>
          <w:color w:val="333333"/>
          <w:w w:val="105"/>
          <w:sz w:val="19"/>
        </w:rPr>
        <w:t>的服务纳入社区方法的宏观考虑之中</w:t>
      </w:r>
      <w:proofErr w:type="spellEnd"/>
      <w:r w:rsidRPr="00AD154B">
        <w:rPr>
          <w:rFonts w:ascii="仿宋_GB2312" w:eastAsia="仿宋_GB2312" w:hint="eastAsia"/>
          <w:color w:val="333333"/>
          <w:w w:val="105"/>
          <w:sz w:val="19"/>
        </w:rPr>
        <w:t>。</w:t>
      </w:r>
    </w:p>
    <w:p w:rsidR="009851B5" w:rsidRPr="00AD154B" w:rsidRDefault="000A1EA1">
      <w:pPr>
        <w:pStyle w:val="a4"/>
        <w:numPr>
          <w:ilvl w:val="0"/>
          <w:numId w:val="1"/>
        </w:numPr>
        <w:tabs>
          <w:tab w:val="left" w:pos="353"/>
        </w:tabs>
        <w:spacing w:line="340" w:lineRule="exact"/>
        <w:ind w:left="352"/>
        <w:rPr>
          <w:rFonts w:ascii="仿宋_GB2312" w:eastAsia="仿宋_GB2312" w:hAnsi="Times New Roman" w:hint="eastAsia"/>
        </w:rPr>
      </w:pPr>
      <w:proofErr w:type="spellStart"/>
      <w:r w:rsidRPr="00AD154B">
        <w:rPr>
          <w:rFonts w:ascii="仿宋_GB2312" w:eastAsia="仿宋_GB2312" w:hAnsi="Microsoft JhengHei" w:hint="eastAsia"/>
          <w:b/>
          <w:color w:val="A40020"/>
          <w:spacing w:val="11"/>
          <w:sz w:val="19"/>
          <w:u w:val="single" w:color="A40020"/>
        </w:rPr>
        <w:t>工作过程</w:t>
      </w:r>
      <w:r w:rsidRPr="00AD154B">
        <w:rPr>
          <w:rFonts w:ascii="仿宋_GB2312" w:eastAsia="仿宋_GB2312" w:hint="eastAsia"/>
          <w:color w:val="333333"/>
          <w:sz w:val="19"/>
        </w:rPr>
        <w:t>：建立专业的服务关系</w:t>
      </w:r>
      <w:proofErr w:type="spellEnd"/>
      <w:r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对职工和企业进行调查</w:t>
      </w:r>
      <w:proofErr w:type="spellEnd"/>
      <w:r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制订可行性计划</w:t>
      </w:r>
      <w:proofErr w:type="spellEnd"/>
      <w:r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实施计划</w:t>
      </w:r>
      <w:proofErr w:type="spellEnd"/>
      <w:r w:rsidRPr="00AD154B">
        <w:rPr>
          <w:rFonts w:ascii="仿宋_GB2312" w:eastAsia="仿宋_GB2312" w:hAnsi="Times New Roman" w:hint="eastAsia"/>
          <w:color w:val="333333"/>
        </w:rPr>
        <w:t>—</w:t>
      </w:r>
      <w:proofErr w:type="spellStart"/>
      <w:r w:rsidRPr="00AD154B">
        <w:rPr>
          <w:rFonts w:ascii="仿宋_GB2312" w:eastAsia="仿宋_GB2312" w:hint="eastAsia"/>
          <w:color w:val="333333"/>
          <w:sz w:val="19"/>
        </w:rPr>
        <w:t>财政预算和资金使用</w:t>
      </w:r>
      <w:proofErr w:type="spellEnd"/>
      <w:r w:rsidRPr="00AD154B">
        <w:rPr>
          <w:rFonts w:ascii="仿宋_GB2312" w:eastAsia="仿宋_GB2312" w:hAnsi="Times New Roman" w:hint="eastAsia"/>
          <w:color w:val="333333"/>
        </w:rPr>
        <w:t>—</w:t>
      </w:r>
    </w:p>
    <w:p w:rsidR="009851B5" w:rsidRPr="00AD154B" w:rsidRDefault="000A1EA1">
      <w:pPr>
        <w:pStyle w:val="a3"/>
        <w:spacing w:before="41"/>
        <w:rPr>
          <w:rFonts w:ascii="仿宋_GB2312" w:eastAsia="仿宋_GB2312" w:hint="eastAsia"/>
        </w:rPr>
      </w:pPr>
      <w:proofErr w:type="spellStart"/>
      <w:r w:rsidRPr="00AD154B">
        <w:rPr>
          <w:rFonts w:ascii="仿宋_GB2312" w:eastAsia="仿宋_GB2312" w:hint="eastAsia"/>
          <w:color w:val="333333"/>
          <w:w w:val="105"/>
        </w:rPr>
        <w:t>监督、控制及评估</w:t>
      </w:r>
      <w:proofErr w:type="spellEnd"/>
      <w:r w:rsidRPr="00AD154B">
        <w:rPr>
          <w:rFonts w:ascii="仿宋_GB2312" w:eastAsia="仿宋_GB2312" w:hint="eastAsia"/>
          <w:color w:val="333333"/>
          <w:w w:val="105"/>
        </w:rPr>
        <w:t>。</w:t>
      </w:r>
    </w:p>
    <w:p w:rsidR="009851B5" w:rsidRPr="00AD154B" w:rsidRDefault="000A1EA1">
      <w:pPr>
        <w:pStyle w:val="a4"/>
        <w:numPr>
          <w:ilvl w:val="0"/>
          <w:numId w:val="1"/>
        </w:numPr>
        <w:tabs>
          <w:tab w:val="left" w:pos="353"/>
        </w:tabs>
        <w:spacing w:before="36" w:line="225" w:lineRule="auto"/>
        <w:ind w:right="1139" w:firstLine="0"/>
        <w:rPr>
          <w:rFonts w:ascii="仿宋_GB2312" w:eastAsia="仿宋_GB2312" w:hint="eastAsia"/>
          <w:sz w:val="19"/>
        </w:rPr>
      </w:pPr>
      <w:proofErr w:type="spellStart"/>
      <w:r w:rsidRPr="00AD154B">
        <w:rPr>
          <w:rFonts w:ascii="仿宋_GB2312" w:eastAsia="仿宋_GB2312" w:hint="eastAsia"/>
          <w:b/>
          <w:color w:val="A40020"/>
          <w:spacing w:val="2"/>
          <w:sz w:val="19"/>
          <w:u w:val="single" w:color="A40020"/>
        </w:rPr>
        <w:t>工作形式</w:t>
      </w:r>
      <w:r w:rsidRPr="00AD154B">
        <w:rPr>
          <w:rFonts w:ascii="仿宋_GB2312" w:eastAsia="仿宋_GB2312" w:hint="eastAsia"/>
          <w:color w:val="333333"/>
          <w:sz w:val="19"/>
        </w:rPr>
        <w:t>：生产生活竞赛活动、规章制度宣传教育、企业内外互助互济支持活动、休闲娱乐活动等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  <w:r w:rsidRPr="00AD154B">
        <w:rPr>
          <w:rFonts w:ascii="仿宋_GB2312" w:eastAsia="仿宋_GB2312" w:hint="eastAsia"/>
          <w:color w:val="333333"/>
          <w:sz w:val="19"/>
        </w:rPr>
        <w:t xml:space="preserve">  </w:t>
      </w:r>
      <w:r w:rsidRPr="00AD154B">
        <w:rPr>
          <w:rFonts w:ascii="仿宋_GB2312" w:eastAsia="仿宋_GB2312" w:hint="eastAsia"/>
          <w:color w:val="333333"/>
          <w:spacing w:val="-3"/>
        </w:rPr>
        <w:t>(4)</w:t>
      </w:r>
      <w:proofErr w:type="spellStart"/>
      <w:r w:rsidRPr="00AD154B">
        <w:rPr>
          <w:rFonts w:ascii="仿宋_GB2312" w:eastAsia="仿宋_GB2312" w:hint="eastAsia"/>
          <w:b/>
          <w:color w:val="A40020"/>
          <w:spacing w:val="4"/>
          <w:sz w:val="19"/>
          <w:u w:val="single" w:color="A40020"/>
        </w:rPr>
        <w:t>作用</w:t>
      </w:r>
      <w:r w:rsidRPr="00AD154B">
        <w:rPr>
          <w:rFonts w:ascii="仿宋_GB2312" w:eastAsia="仿宋_GB2312" w:hint="eastAsia"/>
          <w:color w:val="333333"/>
          <w:sz w:val="19"/>
        </w:rPr>
        <w:t>：使职工在心理、经济、能力等方面得到支持和帮助，使企业成为职工获取正能量的坚强后盾</w:t>
      </w:r>
      <w:proofErr w:type="spellEnd"/>
      <w:r w:rsidRPr="00AD154B">
        <w:rPr>
          <w:rFonts w:ascii="仿宋_GB2312" w:eastAsia="仿宋_GB2312" w:hint="eastAsia"/>
          <w:color w:val="333333"/>
          <w:sz w:val="19"/>
        </w:rPr>
        <w:t>。</w:t>
      </w:r>
    </w:p>
    <w:p w:rsidR="009851B5" w:rsidRPr="00AD154B" w:rsidRDefault="000A1EA1">
      <w:pPr>
        <w:pStyle w:val="a3"/>
        <w:spacing w:before="46"/>
        <w:rPr>
          <w:rFonts w:ascii="仿宋_GB2312" w:eastAsia="仿宋_GB2312" w:hint="eastAsia"/>
        </w:rPr>
      </w:pPr>
      <w:r w:rsidRPr="00AD154B">
        <w:rPr>
          <w:rFonts w:ascii="仿宋_GB2312" w:eastAsia="仿宋_GB2312" w:hint="eastAsia"/>
          <w:color w:val="333333"/>
          <w:w w:val="105"/>
        </w:rPr>
        <w:t>（</w:t>
      </w:r>
      <w:proofErr w:type="spellStart"/>
      <w:r w:rsidRPr="00AD154B">
        <w:rPr>
          <w:rFonts w:ascii="仿宋_GB2312" w:eastAsia="仿宋_GB2312" w:hint="eastAsia"/>
          <w:color w:val="333333"/>
          <w:w w:val="105"/>
        </w:rPr>
        <w:t>四）企业社会工作的常用技术</w:t>
      </w:r>
      <w:proofErr w:type="spellEnd"/>
    </w:p>
    <w:p w:rsidR="009851B5" w:rsidRDefault="000A1EA1">
      <w:pPr>
        <w:pStyle w:val="a3"/>
        <w:spacing w:before="68"/>
        <w:rPr>
          <w:rFonts w:ascii="仿宋_GB2312" w:eastAsia="仿宋_GB2312" w:hint="eastAsia"/>
          <w:color w:val="333333"/>
          <w:w w:val="105"/>
          <w:lang w:eastAsia="zh-CN"/>
        </w:rPr>
      </w:pPr>
      <w:r w:rsidRPr="00AD154B">
        <w:rPr>
          <w:rFonts w:ascii="仿宋_GB2312" w:eastAsia="仿宋_GB2312" w:hint="eastAsia"/>
          <w:color w:val="333333"/>
          <w:w w:val="105"/>
          <w:sz w:val="22"/>
        </w:rPr>
        <w:t>1</w:t>
      </w:r>
      <w:r w:rsidRPr="00AD154B">
        <w:rPr>
          <w:rFonts w:ascii="仿宋_GB2312" w:eastAsia="仿宋_GB2312" w:hint="eastAsia"/>
          <w:color w:val="333333"/>
          <w:w w:val="105"/>
        </w:rPr>
        <w:t>、职工协助方案的技术；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2</w:t>
      </w:r>
      <w:r w:rsidRPr="00AD154B">
        <w:rPr>
          <w:rFonts w:ascii="仿宋_GB2312" w:eastAsia="仿宋_GB2312" w:hint="eastAsia"/>
          <w:color w:val="333333"/>
          <w:w w:val="105"/>
        </w:rPr>
        <w:t>、职业生涯规划的技术；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3</w:t>
      </w:r>
      <w:r w:rsidRPr="00AD154B">
        <w:rPr>
          <w:rFonts w:ascii="仿宋_GB2312" w:eastAsia="仿宋_GB2312" w:hint="eastAsia"/>
          <w:color w:val="333333"/>
          <w:w w:val="105"/>
        </w:rPr>
        <w:t>、职业社会康复的技术；</w:t>
      </w:r>
      <w:r w:rsidRPr="00AD154B">
        <w:rPr>
          <w:rFonts w:ascii="仿宋_GB2312" w:eastAsia="仿宋_GB2312" w:hint="eastAsia"/>
          <w:color w:val="333333"/>
          <w:w w:val="105"/>
          <w:sz w:val="22"/>
        </w:rPr>
        <w:t>4</w:t>
      </w:r>
      <w:r w:rsidRPr="00AD154B">
        <w:rPr>
          <w:rFonts w:ascii="仿宋_GB2312" w:eastAsia="仿宋_GB2312" w:hint="eastAsia"/>
          <w:color w:val="333333"/>
          <w:w w:val="105"/>
        </w:rPr>
        <w:t>、劳资系统的技术。</w:t>
      </w:r>
    </w:p>
    <w:p w:rsidR="000A1EA1" w:rsidRDefault="000A1EA1" w:rsidP="000A1EA1">
      <w:pPr>
        <w:spacing w:line="400" w:lineRule="exact"/>
        <w:ind w:left="1486" w:right="1508"/>
        <w:jc w:val="center"/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</w:pPr>
    </w:p>
    <w:p w:rsidR="000A1EA1" w:rsidRPr="00AD154B" w:rsidRDefault="000A1EA1" w:rsidP="000A1EA1">
      <w:pPr>
        <w:spacing w:line="400" w:lineRule="exact"/>
        <w:ind w:left="1486" w:right="1508"/>
        <w:jc w:val="center"/>
        <w:rPr>
          <w:rFonts w:ascii="仿宋_GB2312" w:eastAsia="仿宋_GB2312" w:hint="eastAsia"/>
          <w:b/>
          <w:sz w:val="24"/>
          <w:szCs w:val="24"/>
          <w:lang w:eastAsia="zh-CN"/>
        </w:rPr>
      </w:pPr>
      <w:r w:rsidRPr="00AD154B"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（本文由</w:t>
      </w:r>
      <w:r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233网校编辑出版，兰州天一整理发行，更多社工考试资讯和考前干货，请登录社工潮</w:t>
      </w:r>
      <w:hyperlink r:id="rId5" w:history="1">
        <w:r w:rsidRPr="00B63415">
          <w:rPr>
            <w:rStyle w:val="a5"/>
            <w:rFonts w:ascii="仿宋_GB2312" w:eastAsia="仿宋_GB2312" w:hint="eastAsia"/>
            <w:b/>
            <w:sz w:val="24"/>
            <w:szCs w:val="24"/>
            <w:lang w:eastAsia="zh-CN"/>
          </w:rPr>
          <w:t>www.gsshgz.com</w:t>
        </w:r>
      </w:hyperlink>
      <w:r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查看</w:t>
      </w:r>
      <w:r w:rsidRPr="00AD154B">
        <w:rPr>
          <w:rFonts w:ascii="仿宋_GB2312" w:eastAsia="仿宋_GB2312" w:hint="eastAsia"/>
          <w:b/>
          <w:color w:val="333333"/>
          <w:sz w:val="24"/>
          <w:szCs w:val="24"/>
          <w:lang w:eastAsia="zh-CN"/>
        </w:rPr>
        <w:t>）</w:t>
      </w:r>
    </w:p>
    <w:p w:rsidR="000A1EA1" w:rsidRDefault="000A1EA1">
      <w:pPr>
        <w:pStyle w:val="a3"/>
        <w:spacing w:before="68"/>
        <w:rPr>
          <w:lang w:eastAsia="zh-CN"/>
        </w:rPr>
      </w:pPr>
    </w:p>
    <w:sectPr w:rsidR="000A1EA1" w:rsidSect="009851B5">
      <w:pgSz w:w="11900" w:h="16840"/>
      <w:pgMar w:top="56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85"/>
    <w:multiLevelType w:val="hybridMultilevel"/>
    <w:tmpl w:val="F87C6464"/>
    <w:lvl w:ilvl="0" w:tplc="B972DC8A">
      <w:start w:val="3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59CE9B5C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AA90E452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CB865834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5D54FA78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77A0D532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668A5C68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9D287BA4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A03CA078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1">
    <w:nsid w:val="024779DE"/>
    <w:multiLevelType w:val="hybridMultilevel"/>
    <w:tmpl w:val="2C4E0584"/>
    <w:lvl w:ilvl="0" w:tplc="097669A4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16262F02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EC90ECE6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DC542AE4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D380892E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2E722D42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BEB6DD66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37787128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95626CE0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2">
    <w:nsid w:val="032E2468"/>
    <w:multiLevelType w:val="hybridMultilevel"/>
    <w:tmpl w:val="C852A884"/>
    <w:lvl w:ilvl="0" w:tplc="457AE794">
      <w:start w:val="1"/>
      <w:numFmt w:val="decimal"/>
      <w:lvlText w:val="(%1)"/>
      <w:lvlJc w:val="left"/>
      <w:pPr>
        <w:ind w:left="12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B852D35A">
      <w:numFmt w:val="bullet"/>
      <w:lvlText w:val="•"/>
      <w:lvlJc w:val="left"/>
      <w:pPr>
        <w:ind w:left="1126" w:hanging="231"/>
      </w:pPr>
      <w:rPr>
        <w:rFonts w:hint="default"/>
      </w:rPr>
    </w:lvl>
    <w:lvl w:ilvl="2" w:tplc="CB0C1A8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B2BC7E32">
      <w:numFmt w:val="bullet"/>
      <w:lvlText w:val="•"/>
      <w:lvlJc w:val="left"/>
      <w:pPr>
        <w:ind w:left="3138" w:hanging="231"/>
      </w:pPr>
      <w:rPr>
        <w:rFonts w:hint="default"/>
      </w:rPr>
    </w:lvl>
    <w:lvl w:ilvl="4" w:tplc="AB9E5B18">
      <w:numFmt w:val="bullet"/>
      <w:lvlText w:val="•"/>
      <w:lvlJc w:val="left"/>
      <w:pPr>
        <w:ind w:left="4144" w:hanging="231"/>
      </w:pPr>
      <w:rPr>
        <w:rFonts w:hint="default"/>
      </w:rPr>
    </w:lvl>
    <w:lvl w:ilvl="5" w:tplc="0E567ADE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34ECCA20">
      <w:numFmt w:val="bullet"/>
      <w:lvlText w:val="•"/>
      <w:lvlJc w:val="left"/>
      <w:pPr>
        <w:ind w:left="6156" w:hanging="231"/>
      </w:pPr>
      <w:rPr>
        <w:rFonts w:hint="default"/>
      </w:rPr>
    </w:lvl>
    <w:lvl w:ilvl="7" w:tplc="ADC4AACC">
      <w:numFmt w:val="bullet"/>
      <w:lvlText w:val="•"/>
      <w:lvlJc w:val="left"/>
      <w:pPr>
        <w:ind w:left="7162" w:hanging="231"/>
      </w:pPr>
      <w:rPr>
        <w:rFonts w:hint="default"/>
      </w:rPr>
    </w:lvl>
    <w:lvl w:ilvl="8" w:tplc="F342CA04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3">
    <w:nsid w:val="1F426727"/>
    <w:multiLevelType w:val="hybridMultilevel"/>
    <w:tmpl w:val="2D4869BE"/>
    <w:lvl w:ilvl="0" w:tplc="017081A2">
      <w:start w:val="1"/>
      <w:numFmt w:val="decimal"/>
      <w:lvlText w:val="(%1)"/>
      <w:lvlJc w:val="left"/>
      <w:pPr>
        <w:ind w:left="12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C2909410">
      <w:numFmt w:val="bullet"/>
      <w:lvlText w:val="•"/>
      <w:lvlJc w:val="left"/>
      <w:pPr>
        <w:ind w:left="1126" w:hanging="231"/>
      </w:pPr>
      <w:rPr>
        <w:rFonts w:hint="default"/>
      </w:rPr>
    </w:lvl>
    <w:lvl w:ilvl="2" w:tplc="A5FEB51E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B7AE19E8">
      <w:numFmt w:val="bullet"/>
      <w:lvlText w:val="•"/>
      <w:lvlJc w:val="left"/>
      <w:pPr>
        <w:ind w:left="3138" w:hanging="231"/>
      </w:pPr>
      <w:rPr>
        <w:rFonts w:hint="default"/>
      </w:rPr>
    </w:lvl>
    <w:lvl w:ilvl="4" w:tplc="2228CCD4">
      <w:numFmt w:val="bullet"/>
      <w:lvlText w:val="•"/>
      <w:lvlJc w:val="left"/>
      <w:pPr>
        <w:ind w:left="4144" w:hanging="231"/>
      </w:pPr>
      <w:rPr>
        <w:rFonts w:hint="default"/>
      </w:rPr>
    </w:lvl>
    <w:lvl w:ilvl="5" w:tplc="8248817A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AAAAADD8">
      <w:numFmt w:val="bullet"/>
      <w:lvlText w:val="•"/>
      <w:lvlJc w:val="left"/>
      <w:pPr>
        <w:ind w:left="6156" w:hanging="231"/>
      </w:pPr>
      <w:rPr>
        <w:rFonts w:hint="default"/>
      </w:rPr>
    </w:lvl>
    <w:lvl w:ilvl="7" w:tplc="A690662E">
      <w:numFmt w:val="bullet"/>
      <w:lvlText w:val="•"/>
      <w:lvlJc w:val="left"/>
      <w:pPr>
        <w:ind w:left="7162" w:hanging="231"/>
      </w:pPr>
      <w:rPr>
        <w:rFonts w:hint="default"/>
      </w:rPr>
    </w:lvl>
    <w:lvl w:ilvl="8" w:tplc="60A27D88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4">
    <w:nsid w:val="22775635"/>
    <w:multiLevelType w:val="hybridMultilevel"/>
    <w:tmpl w:val="0BFC090C"/>
    <w:lvl w:ilvl="0" w:tplc="66F4FE2E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C5F6EA24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0D1EA148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CBCE19F2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DC30C548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07F8F8C2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C4FC85F6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CEB0D17A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BDC81FA2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5">
    <w:nsid w:val="26B77D4C"/>
    <w:multiLevelType w:val="hybridMultilevel"/>
    <w:tmpl w:val="44469F1E"/>
    <w:lvl w:ilvl="0" w:tplc="AEAEC65A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6"/>
        <w:w w:val="89"/>
        <w:sz w:val="20"/>
        <w:szCs w:val="20"/>
      </w:rPr>
    </w:lvl>
    <w:lvl w:ilvl="1" w:tplc="0C160274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5816D614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6FF47894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5970AC10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8B747692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23109E78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EEF839D6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2EEA2E66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6">
    <w:nsid w:val="35B35C72"/>
    <w:multiLevelType w:val="hybridMultilevel"/>
    <w:tmpl w:val="85EE94FC"/>
    <w:lvl w:ilvl="0" w:tplc="1AF8EEBE">
      <w:start w:val="3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6"/>
        <w:w w:val="89"/>
        <w:sz w:val="20"/>
        <w:szCs w:val="20"/>
      </w:rPr>
    </w:lvl>
    <w:lvl w:ilvl="1" w:tplc="6E82E4B4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868C51B0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1CC8978E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8F94C4C0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B02E5F58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19F401A2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E04C648E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376C7F9C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7">
    <w:nsid w:val="48093A42"/>
    <w:multiLevelType w:val="hybridMultilevel"/>
    <w:tmpl w:val="53C89648"/>
    <w:lvl w:ilvl="0" w:tplc="B40A8F4E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49EC3BA8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1AEE92EE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3E3850D0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C382E8F6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B49C7914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83C2275C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405C869C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7CEA7AE2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8">
    <w:nsid w:val="4B431017"/>
    <w:multiLevelType w:val="hybridMultilevel"/>
    <w:tmpl w:val="17B033B2"/>
    <w:lvl w:ilvl="0" w:tplc="A844C63E">
      <w:start w:val="1"/>
      <w:numFmt w:val="decimal"/>
      <w:lvlText w:val="(%1)"/>
      <w:lvlJc w:val="left"/>
      <w:pPr>
        <w:ind w:left="12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6"/>
        <w:w w:val="89"/>
        <w:sz w:val="20"/>
        <w:szCs w:val="20"/>
      </w:rPr>
    </w:lvl>
    <w:lvl w:ilvl="1" w:tplc="B6382E68">
      <w:numFmt w:val="bullet"/>
      <w:lvlText w:val="•"/>
      <w:lvlJc w:val="left"/>
      <w:pPr>
        <w:ind w:left="1126" w:hanging="231"/>
      </w:pPr>
      <w:rPr>
        <w:rFonts w:hint="default"/>
      </w:rPr>
    </w:lvl>
    <w:lvl w:ilvl="2" w:tplc="C9DA24D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956020F4">
      <w:numFmt w:val="bullet"/>
      <w:lvlText w:val="•"/>
      <w:lvlJc w:val="left"/>
      <w:pPr>
        <w:ind w:left="3138" w:hanging="231"/>
      </w:pPr>
      <w:rPr>
        <w:rFonts w:hint="default"/>
      </w:rPr>
    </w:lvl>
    <w:lvl w:ilvl="4" w:tplc="726C2616">
      <w:numFmt w:val="bullet"/>
      <w:lvlText w:val="•"/>
      <w:lvlJc w:val="left"/>
      <w:pPr>
        <w:ind w:left="4144" w:hanging="231"/>
      </w:pPr>
      <w:rPr>
        <w:rFonts w:hint="default"/>
      </w:rPr>
    </w:lvl>
    <w:lvl w:ilvl="5" w:tplc="7A28DA38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17264D24">
      <w:numFmt w:val="bullet"/>
      <w:lvlText w:val="•"/>
      <w:lvlJc w:val="left"/>
      <w:pPr>
        <w:ind w:left="6156" w:hanging="231"/>
      </w:pPr>
      <w:rPr>
        <w:rFonts w:hint="default"/>
      </w:rPr>
    </w:lvl>
    <w:lvl w:ilvl="7" w:tplc="ED98A036">
      <w:numFmt w:val="bullet"/>
      <w:lvlText w:val="•"/>
      <w:lvlJc w:val="left"/>
      <w:pPr>
        <w:ind w:left="7162" w:hanging="231"/>
      </w:pPr>
      <w:rPr>
        <w:rFonts w:hint="default"/>
      </w:rPr>
    </w:lvl>
    <w:lvl w:ilvl="8" w:tplc="D6C60DEE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9">
    <w:nsid w:val="53BF0200"/>
    <w:multiLevelType w:val="hybridMultilevel"/>
    <w:tmpl w:val="DFA8BD48"/>
    <w:lvl w:ilvl="0" w:tplc="2C04FE16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6"/>
        <w:w w:val="89"/>
        <w:sz w:val="20"/>
        <w:szCs w:val="20"/>
      </w:rPr>
    </w:lvl>
    <w:lvl w:ilvl="1" w:tplc="3A960986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A744604A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4A2A91F6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EE4217EA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E51E6A58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2370DF62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4F669066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44E21774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10">
    <w:nsid w:val="57D72609"/>
    <w:multiLevelType w:val="hybridMultilevel"/>
    <w:tmpl w:val="A1D275AE"/>
    <w:lvl w:ilvl="0" w:tplc="0B74D34E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E6A259EA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F42CEE90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D1AAF7F4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105AC01E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C4D00736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1EF26CD6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BBA67868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CCB24046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11">
    <w:nsid w:val="5AC03E6F"/>
    <w:multiLevelType w:val="hybridMultilevel"/>
    <w:tmpl w:val="CE705206"/>
    <w:lvl w:ilvl="0" w:tplc="1B085C28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00DA1C36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CA967752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E06C513A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99F0F1F8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4592880E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29FC2A48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7CA8A3F2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FC8E8AF6">
      <w:numFmt w:val="bullet"/>
      <w:lvlText w:val="•"/>
      <w:lvlJc w:val="left"/>
      <w:pPr>
        <w:ind w:left="8216" w:hanging="231"/>
      </w:pPr>
      <w:rPr>
        <w:rFonts w:hint="default"/>
      </w:rPr>
    </w:lvl>
  </w:abstractNum>
  <w:abstractNum w:abstractNumId="12">
    <w:nsid w:val="66870AB8"/>
    <w:multiLevelType w:val="hybridMultilevel"/>
    <w:tmpl w:val="C7CED872"/>
    <w:lvl w:ilvl="0" w:tplc="34F88416">
      <w:start w:val="1"/>
      <w:numFmt w:val="decimal"/>
      <w:lvlText w:val="(%1)"/>
      <w:lvlJc w:val="left"/>
      <w:pPr>
        <w:ind w:left="12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6"/>
        <w:w w:val="89"/>
        <w:sz w:val="20"/>
        <w:szCs w:val="20"/>
      </w:rPr>
    </w:lvl>
    <w:lvl w:ilvl="1" w:tplc="CE0C4748">
      <w:numFmt w:val="bullet"/>
      <w:lvlText w:val="•"/>
      <w:lvlJc w:val="left"/>
      <w:pPr>
        <w:ind w:left="1126" w:hanging="231"/>
      </w:pPr>
      <w:rPr>
        <w:rFonts w:hint="default"/>
      </w:rPr>
    </w:lvl>
    <w:lvl w:ilvl="2" w:tplc="F0D0F36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4056785E">
      <w:numFmt w:val="bullet"/>
      <w:lvlText w:val="•"/>
      <w:lvlJc w:val="left"/>
      <w:pPr>
        <w:ind w:left="3138" w:hanging="231"/>
      </w:pPr>
      <w:rPr>
        <w:rFonts w:hint="default"/>
      </w:rPr>
    </w:lvl>
    <w:lvl w:ilvl="4" w:tplc="16E015C4">
      <w:numFmt w:val="bullet"/>
      <w:lvlText w:val="•"/>
      <w:lvlJc w:val="left"/>
      <w:pPr>
        <w:ind w:left="4144" w:hanging="231"/>
      </w:pPr>
      <w:rPr>
        <w:rFonts w:hint="default"/>
      </w:rPr>
    </w:lvl>
    <w:lvl w:ilvl="5" w:tplc="5B485A38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7F844A66">
      <w:numFmt w:val="bullet"/>
      <w:lvlText w:val="•"/>
      <w:lvlJc w:val="left"/>
      <w:pPr>
        <w:ind w:left="6156" w:hanging="231"/>
      </w:pPr>
      <w:rPr>
        <w:rFonts w:hint="default"/>
      </w:rPr>
    </w:lvl>
    <w:lvl w:ilvl="7" w:tplc="85B4AC7C">
      <w:numFmt w:val="bullet"/>
      <w:lvlText w:val="•"/>
      <w:lvlJc w:val="left"/>
      <w:pPr>
        <w:ind w:left="7162" w:hanging="231"/>
      </w:pPr>
      <w:rPr>
        <w:rFonts w:hint="default"/>
      </w:rPr>
    </w:lvl>
    <w:lvl w:ilvl="8" w:tplc="83EA1138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13">
    <w:nsid w:val="79FE5B37"/>
    <w:multiLevelType w:val="hybridMultilevel"/>
    <w:tmpl w:val="533452C6"/>
    <w:lvl w:ilvl="0" w:tplc="D9867914">
      <w:start w:val="1"/>
      <w:numFmt w:val="decimal"/>
      <w:lvlText w:val="(%1)"/>
      <w:lvlJc w:val="left"/>
      <w:pPr>
        <w:ind w:left="352" w:hanging="231"/>
        <w:jc w:val="left"/>
      </w:pPr>
      <w:rPr>
        <w:rFonts w:ascii="Times New Roman" w:eastAsia="Times New Roman" w:hAnsi="Times New Roman" w:cs="Times New Roman" w:hint="default"/>
        <w:color w:val="333333"/>
        <w:spacing w:val="-1"/>
        <w:w w:val="89"/>
        <w:sz w:val="20"/>
        <w:szCs w:val="20"/>
      </w:rPr>
    </w:lvl>
    <w:lvl w:ilvl="1" w:tplc="947CD9E0">
      <w:numFmt w:val="bullet"/>
      <w:lvlText w:val="•"/>
      <w:lvlJc w:val="left"/>
      <w:pPr>
        <w:ind w:left="1342" w:hanging="231"/>
      </w:pPr>
      <w:rPr>
        <w:rFonts w:hint="default"/>
      </w:rPr>
    </w:lvl>
    <w:lvl w:ilvl="2" w:tplc="21C29988">
      <w:numFmt w:val="bullet"/>
      <w:lvlText w:val="•"/>
      <w:lvlJc w:val="left"/>
      <w:pPr>
        <w:ind w:left="2324" w:hanging="231"/>
      </w:pPr>
      <w:rPr>
        <w:rFonts w:hint="default"/>
      </w:rPr>
    </w:lvl>
    <w:lvl w:ilvl="3" w:tplc="78CC8E50">
      <w:numFmt w:val="bullet"/>
      <w:lvlText w:val="•"/>
      <w:lvlJc w:val="left"/>
      <w:pPr>
        <w:ind w:left="3306" w:hanging="231"/>
      </w:pPr>
      <w:rPr>
        <w:rFonts w:hint="default"/>
      </w:rPr>
    </w:lvl>
    <w:lvl w:ilvl="4" w:tplc="1E0C16E0">
      <w:numFmt w:val="bullet"/>
      <w:lvlText w:val="•"/>
      <w:lvlJc w:val="left"/>
      <w:pPr>
        <w:ind w:left="4288" w:hanging="231"/>
      </w:pPr>
      <w:rPr>
        <w:rFonts w:hint="default"/>
      </w:rPr>
    </w:lvl>
    <w:lvl w:ilvl="5" w:tplc="D9009412">
      <w:numFmt w:val="bullet"/>
      <w:lvlText w:val="•"/>
      <w:lvlJc w:val="left"/>
      <w:pPr>
        <w:ind w:left="5270" w:hanging="231"/>
      </w:pPr>
      <w:rPr>
        <w:rFonts w:hint="default"/>
      </w:rPr>
    </w:lvl>
    <w:lvl w:ilvl="6" w:tplc="DE10CFF0">
      <w:numFmt w:val="bullet"/>
      <w:lvlText w:val="•"/>
      <w:lvlJc w:val="left"/>
      <w:pPr>
        <w:ind w:left="6252" w:hanging="231"/>
      </w:pPr>
      <w:rPr>
        <w:rFonts w:hint="default"/>
      </w:rPr>
    </w:lvl>
    <w:lvl w:ilvl="7" w:tplc="E830143A">
      <w:numFmt w:val="bullet"/>
      <w:lvlText w:val="•"/>
      <w:lvlJc w:val="left"/>
      <w:pPr>
        <w:ind w:left="7234" w:hanging="231"/>
      </w:pPr>
      <w:rPr>
        <w:rFonts w:hint="default"/>
      </w:rPr>
    </w:lvl>
    <w:lvl w:ilvl="8" w:tplc="37646D8E">
      <w:numFmt w:val="bullet"/>
      <w:lvlText w:val="•"/>
      <w:lvlJc w:val="left"/>
      <w:pPr>
        <w:ind w:left="8216" w:hanging="231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851B5"/>
    <w:rsid w:val="000A1EA1"/>
    <w:rsid w:val="009851B5"/>
    <w:rsid w:val="00AD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EA1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1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51B5"/>
    <w:pPr>
      <w:ind w:left="122"/>
    </w:pPr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9851B5"/>
    <w:pPr>
      <w:spacing w:line="338" w:lineRule="exact"/>
      <w:ind w:left="116"/>
      <w:outlineLvl w:val="1"/>
    </w:pPr>
    <w:rPr>
      <w:rFonts w:ascii="Microsoft JhengHei" w:eastAsia="Microsoft JhengHei" w:hAnsi="Microsoft JhengHei" w:cs="Microsoft JhengHei"/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9851B5"/>
    <w:pPr>
      <w:ind w:left="352" w:hanging="231"/>
    </w:pPr>
  </w:style>
  <w:style w:type="paragraph" w:customStyle="1" w:styleId="TableParagraph">
    <w:name w:val="Table Paragraph"/>
    <w:basedOn w:val="a"/>
    <w:uiPriority w:val="1"/>
    <w:qFormat/>
    <w:rsid w:val="009851B5"/>
  </w:style>
  <w:style w:type="character" w:styleId="a5">
    <w:name w:val="Hyperlink"/>
    <w:basedOn w:val="a0"/>
    <w:uiPriority w:val="99"/>
    <w:unhideWhenUsed/>
    <w:rsid w:val="000A1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shg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2256</Words>
  <Characters>12865</Characters>
  <Application>Microsoft Office Word</Application>
  <DocSecurity>0</DocSecurity>
  <Lines>107</Lines>
  <Paragraphs>30</Paragraphs>
  <ScaleCrop>false</ScaleCrop>
  <Company/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2023-05-24T02:05:00Z</dcterms:created>
  <dcterms:modified xsi:type="dcterms:W3CDTF">2023-05-24T02:17:00Z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2023-05-24T00:00:00Z</vt:filetime>
  </property>
</Properties>
</file>